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32C5A" w14:textId="77777777" w:rsidR="00FE0A6F" w:rsidRDefault="00FE0A6F" w:rsidP="00FE0A6F">
      <w:pPr>
        <w:widowControl w:val="0"/>
        <w:pBdr>
          <w:top w:val="nil"/>
          <w:left w:val="nil"/>
          <w:bottom w:val="nil"/>
          <w:right w:val="nil"/>
          <w:between w:val="nil"/>
        </w:pBdr>
        <w:spacing w:line="276" w:lineRule="auto"/>
        <w:rPr>
          <w:rFonts w:ascii="Arial" w:eastAsia="Arial" w:hAnsi="Arial" w:cs="Arial"/>
          <w:color w:val="000000"/>
          <w:sz w:val="22"/>
          <w:szCs w:val="22"/>
        </w:rPr>
      </w:pP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2"/>
      </w:tblGrid>
      <w:tr w:rsidR="00FE0A6F" w14:paraId="46900C4B" w14:textId="77777777" w:rsidTr="00C83909">
        <w:trPr>
          <w:trHeight w:val="959"/>
        </w:trPr>
        <w:tc>
          <w:tcPr>
            <w:tcW w:w="9622" w:type="dxa"/>
            <w:shd w:val="clear" w:color="auto" w:fill="7CB8B4"/>
          </w:tcPr>
          <w:p w14:paraId="3FC942E0" w14:textId="77777777" w:rsidR="00FE0A6F" w:rsidRDefault="00FE0A6F" w:rsidP="00C83909">
            <w:pPr>
              <w:jc w:val="center"/>
              <w:rPr>
                <w:rFonts w:ascii="Arial" w:eastAsia="Arial" w:hAnsi="Arial" w:cs="Arial"/>
                <w:b/>
                <w:bCs/>
                <w:sz w:val="22"/>
                <w:szCs w:val="22"/>
              </w:rPr>
            </w:pPr>
            <w:r>
              <w:rPr>
                <w:rFonts w:ascii="Arial" w:eastAsia="Arial" w:hAnsi="Arial" w:cs="Arial"/>
                <w:b/>
                <w:bCs/>
                <w:sz w:val="22"/>
                <w:szCs w:val="22"/>
              </w:rPr>
              <w:t>Pinewood School Academy Trust</w:t>
            </w:r>
          </w:p>
          <w:p w14:paraId="27175E79" w14:textId="7E6067D2" w:rsidR="00FE0A6F" w:rsidRDefault="008B13E5" w:rsidP="00C83909">
            <w:pPr>
              <w:jc w:val="center"/>
              <w:rPr>
                <w:rFonts w:ascii="Arial" w:eastAsia="Arial" w:hAnsi="Arial" w:cs="Arial"/>
                <w:b/>
                <w:bCs/>
                <w:sz w:val="22"/>
                <w:szCs w:val="22"/>
              </w:rPr>
            </w:pPr>
            <w:r>
              <w:rPr>
                <w:rFonts w:ascii="Arial" w:eastAsia="Arial" w:hAnsi="Arial" w:cs="Arial"/>
                <w:b/>
                <w:bCs/>
                <w:sz w:val="22"/>
                <w:szCs w:val="22"/>
              </w:rPr>
              <w:t>Equality &amp; Diversity Policy</w:t>
            </w:r>
          </w:p>
        </w:tc>
      </w:tr>
    </w:tbl>
    <w:p w14:paraId="1F3465E6" w14:textId="77777777" w:rsidR="00FE0A6F" w:rsidRDefault="00FE0A6F" w:rsidP="00FE0A6F">
      <w:pPr>
        <w:jc w:val="both"/>
        <w:rPr>
          <w:rFonts w:ascii="Arial" w:eastAsia="Arial" w:hAnsi="Arial" w:cs="Arial"/>
          <w:sz w:val="22"/>
          <w:szCs w:val="22"/>
        </w:rPr>
      </w:pP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3114"/>
        <w:gridCol w:w="1984"/>
        <w:gridCol w:w="2114"/>
      </w:tblGrid>
      <w:tr w:rsidR="00FE0A6F" w14:paraId="4E14A8D6" w14:textId="77777777" w:rsidTr="00C83909">
        <w:trPr>
          <w:trHeight w:val="282"/>
        </w:trPr>
        <w:tc>
          <w:tcPr>
            <w:tcW w:w="2410" w:type="dxa"/>
            <w:shd w:val="clear" w:color="auto" w:fill="7CB8B4"/>
          </w:tcPr>
          <w:p w14:paraId="3835FB6D"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Approved by</w:t>
            </w:r>
          </w:p>
        </w:tc>
        <w:tc>
          <w:tcPr>
            <w:tcW w:w="3114" w:type="dxa"/>
          </w:tcPr>
          <w:p w14:paraId="09FB5A65" w14:textId="37F49826" w:rsidR="00FE0A6F" w:rsidRDefault="007340B8" w:rsidP="00C83909">
            <w:pPr>
              <w:rPr>
                <w:rFonts w:ascii="Arial" w:eastAsia="Arial" w:hAnsi="Arial" w:cs="Arial"/>
                <w:sz w:val="22"/>
                <w:szCs w:val="22"/>
              </w:rPr>
            </w:pPr>
            <w:r>
              <w:rPr>
                <w:rFonts w:ascii="Arial" w:eastAsia="Arial" w:hAnsi="Arial" w:cs="Arial"/>
                <w:sz w:val="22"/>
                <w:szCs w:val="22"/>
              </w:rPr>
              <w:t>Full Governing Board</w:t>
            </w:r>
          </w:p>
        </w:tc>
        <w:tc>
          <w:tcPr>
            <w:tcW w:w="1984" w:type="dxa"/>
            <w:shd w:val="clear" w:color="auto" w:fill="7CB8B4"/>
          </w:tcPr>
          <w:p w14:paraId="0AC78759"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Effective From</w:t>
            </w:r>
          </w:p>
        </w:tc>
        <w:tc>
          <w:tcPr>
            <w:tcW w:w="2114" w:type="dxa"/>
          </w:tcPr>
          <w:p w14:paraId="23A00CB8" w14:textId="27D0C9EE" w:rsidR="00FE0A6F" w:rsidRDefault="00E70DC3" w:rsidP="00C83909">
            <w:pPr>
              <w:rPr>
                <w:rFonts w:ascii="Arial" w:eastAsia="Arial" w:hAnsi="Arial" w:cs="Arial"/>
                <w:sz w:val="22"/>
                <w:szCs w:val="22"/>
              </w:rPr>
            </w:pPr>
            <w:r>
              <w:rPr>
                <w:rFonts w:ascii="Arial" w:eastAsia="Arial" w:hAnsi="Arial" w:cs="Arial"/>
                <w:sz w:val="22"/>
                <w:szCs w:val="22"/>
              </w:rPr>
              <w:t xml:space="preserve">01 </w:t>
            </w:r>
            <w:r w:rsidR="00324F05">
              <w:rPr>
                <w:rFonts w:ascii="Arial" w:eastAsia="Arial" w:hAnsi="Arial" w:cs="Arial"/>
                <w:sz w:val="22"/>
                <w:szCs w:val="22"/>
              </w:rPr>
              <w:t>Apr</w:t>
            </w:r>
            <w:r>
              <w:rPr>
                <w:rFonts w:ascii="Arial" w:eastAsia="Arial" w:hAnsi="Arial" w:cs="Arial"/>
                <w:sz w:val="22"/>
                <w:szCs w:val="22"/>
              </w:rPr>
              <w:t xml:space="preserve"> 202</w:t>
            </w:r>
            <w:r w:rsidR="00324F05">
              <w:rPr>
                <w:rFonts w:ascii="Arial" w:eastAsia="Arial" w:hAnsi="Arial" w:cs="Arial"/>
                <w:sz w:val="22"/>
                <w:szCs w:val="22"/>
              </w:rPr>
              <w:t>5</w:t>
            </w:r>
          </w:p>
        </w:tc>
      </w:tr>
      <w:tr w:rsidR="00FE0A6F" w14:paraId="0E272FC8" w14:textId="77777777" w:rsidTr="00C83909">
        <w:trPr>
          <w:trHeight w:val="282"/>
        </w:trPr>
        <w:tc>
          <w:tcPr>
            <w:tcW w:w="2410" w:type="dxa"/>
            <w:shd w:val="clear" w:color="auto" w:fill="7CB8B4"/>
          </w:tcPr>
          <w:p w14:paraId="099E0A37"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Review Frequency</w:t>
            </w:r>
          </w:p>
        </w:tc>
        <w:tc>
          <w:tcPr>
            <w:tcW w:w="3114" w:type="dxa"/>
          </w:tcPr>
          <w:p w14:paraId="0EFA85BF" w14:textId="5137A353" w:rsidR="00FE0A6F" w:rsidRDefault="008B13E5" w:rsidP="00C83909">
            <w:pPr>
              <w:rPr>
                <w:rFonts w:ascii="Arial" w:eastAsia="Arial" w:hAnsi="Arial" w:cs="Arial"/>
                <w:sz w:val="22"/>
                <w:szCs w:val="22"/>
              </w:rPr>
            </w:pPr>
            <w:r>
              <w:rPr>
                <w:rFonts w:ascii="Arial" w:eastAsia="Arial" w:hAnsi="Arial" w:cs="Arial"/>
                <w:sz w:val="22"/>
                <w:szCs w:val="22"/>
              </w:rPr>
              <w:t>1</w:t>
            </w:r>
            <w:r w:rsidR="00FE0A6F">
              <w:rPr>
                <w:rFonts w:ascii="Arial" w:eastAsia="Arial" w:hAnsi="Arial" w:cs="Arial"/>
                <w:sz w:val="22"/>
                <w:szCs w:val="22"/>
              </w:rPr>
              <w:t xml:space="preserve"> Year</w:t>
            </w:r>
          </w:p>
        </w:tc>
        <w:tc>
          <w:tcPr>
            <w:tcW w:w="1984" w:type="dxa"/>
            <w:shd w:val="clear" w:color="auto" w:fill="7CB8B4"/>
          </w:tcPr>
          <w:p w14:paraId="3BE9B8D8"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Last Review</w:t>
            </w:r>
          </w:p>
        </w:tc>
        <w:tc>
          <w:tcPr>
            <w:tcW w:w="2114" w:type="dxa"/>
          </w:tcPr>
          <w:p w14:paraId="106502C0" w14:textId="14242196" w:rsidR="00FE0A6F" w:rsidRDefault="00E70DC3" w:rsidP="00C83909">
            <w:pPr>
              <w:rPr>
                <w:rFonts w:ascii="Arial" w:eastAsia="Arial" w:hAnsi="Arial" w:cs="Arial"/>
                <w:sz w:val="22"/>
                <w:szCs w:val="22"/>
              </w:rPr>
            </w:pPr>
            <w:r>
              <w:rPr>
                <w:rFonts w:ascii="Arial" w:eastAsia="Arial" w:hAnsi="Arial" w:cs="Arial"/>
                <w:sz w:val="22"/>
                <w:szCs w:val="22"/>
              </w:rPr>
              <w:t>01 Jul 2026</w:t>
            </w:r>
          </w:p>
        </w:tc>
      </w:tr>
      <w:tr w:rsidR="00FE0A6F" w14:paraId="4A56B3BF" w14:textId="77777777" w:rsidTr="00C83909">
        <w:trPr>
          <w:trHeight w:val="282"/>
        </w:trPr>
        <w:tc>
          <w:tcPr>
            <w:tcW w:w="2410" w:type="dxa"/>
            <w:shd w:val="clear" w:color="auto" w:fill="7CB8B4"/>
          </w:tcPr>
          <w:p w14:paraId="1060CFB2"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Version</w:t>
            </w:r>
          </w:p>
        </w:tc>
        <w:tc>
          <w:tcPr>
            <w:tcW w:w="3114" w:type="dxa"/>
          </w:tcPr>
          <w:p w14:paraId="6D0C9071" w14:textId="18CA09DF" w:rsidR="00FE0A6F" w:rsidRDefault="00E70DC3" w:rsidP="00C83909">
            <w:pPr>
              <w:rPr>
                <w:rFonts w:ascii="Arial" w:eastAsia="Arial" w:hAnsi="Arial" w:cs="Arial"/>
                <w:sz w:val="22"/>
                <w:szCs w:val="22"/>
              </w:rPr>
            </w:pPr>
            <w:r>
              <w:rPr>
                <w:rFonts w:ascii="Arial" w:eastAsia="Arial" w:hAnsi="Arial" w:cs="Arial"/>
                <w:sz w:val="22"/>
                <w:szCs w:val="22"/>
              </w:rPr>
              <w:t>1.1</w:t>
            </w:r>
          </w:p>
        </w:tc>
        <w:tc>
          <w:tcPr>
            <w:tcW w:w="1984" w:type="dxa"/>
            <w:shd w:val="clear" w:color="auto" w:fill="7CB8B4"/>
          </w:tcPr>
          <w:p w14:paraId="160E2269"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Next Review</w:t>
            </w:r>
          </w:p>
        </w:tc>
        <w:tc>
          <w:tcPr>
            <w:tcW w:w="2114" w:type="dxa"/>
          </w:tcPr>
          <w:p w14:paraId="374AC43A" w14:textId="492941BF" w:rsidR="00FE0A6F" w:rsidRDefault="00E70DC3" w:rsidP="00C83909">
            <w:pPr>
              <w:rPr>
                <w:rFonts w:ascii="Arial" w:eastAsia="Arial" w:hAnsi="Arial" w:cs="Arial"/>
                <w:sz w:val="22"/>
                <w:szCs w:val="22"/>
              </w:rPr>
            </w:pPr>
            <w:r>
              <w:rPr>
                <w:rFonts w:ascii="Arial" w:eastAsia="Arial" w:hAnsi="Arial" w:cs="Arial"/>
                <w:sz w:val="22"/>
                <w:szCs w:val="22"/>
              </w:rPr>
              <w:t>01 Jul 2027</w:t>
            </w:r>
          </w:p>
        </w:tc>
      </w:tr>
    </w:tbl>
    <w:p w14:paraId="56160DF1" w14:textId="77777777" w:rsidR="008B13E5" w:rsidRDefault="008B13E5" w:rsidP="008B13E5">
      <w:pPr>
        <w:widowControl w:val="0"/>
        <w:tabs>
          <w:tab w:val="left" w:pos="220"/>
        </w:tabs>
        <w:spacing w:after="240"/>
        <w:jc w:val="both"/>
        <w:rPr>
          <w:rFonts w:ascii="Arial" w:eastAsia="Arial" w:hAnsi="Arial" w:cs="Arial"/>
          <w:sz w:val="22"/>
          <w:szCs w:val="22"/>
        </w:rPr>
      </w:pPr>
    </w:p>
    <w:p w14:paraId="01063BED" w14:textId="77777777" w:rsidR="008B13E5" w:rsidRPr="00E70DC3" w:rsidRDefault="008B13E5" w:rsidP="008B13E5">
      <w:pPr>
        <w:jc w:val="both"/>
        <w:rPr>
          <w:rFonts w:ascii="Arial" w:eastAsia="Arial" w:hAnsi="Arial" w:cs="Arial"/>
          <w:b/>
          <w:sz w:val="22"/>
          <w:szCs w:val="22"/>
          <w:highlight w:val="white"/>
        </w:rPr>
      </w:pPr>
      <w:r w:rsidRPr="00E70DC3">
        <w:rPr>
          <w:rFonts w:ascii="Arial" w:eastAsia="Arial" w:hAnsi="Arial" w:cs="Arial"/>
          <w:b/>
          <w:sz w:val="22"/>
          <w:szCs w:val="22"/>
          <w:highlight w:val="white"/>
        </w:rPr>
        <w:t>Policy Statement</w:t>
      </w:r>
    </w:p>
    <w:p w14:paraId="673591BE" w14:textId="77777777" w:rsidR="008B13E5" w:rsidRDefault="008B13E5" w:rsidP="008B13E5">
      <w:pPr>
        <w:jc w:val="both"/>
        <w:rPr>
          <w:rFonts w:ascii="Arial" w:eastAsia="Arial" w:hAnsi="Arial" w:cs="Arial"/>
          <w:sz w:val="22"/>
          <w:szCs w:val="22"/>
        </w:rPr>
      </w:pPr>
      <w:r>
        <w:rPr>
          <w:rFonts w:ascii="Arial" w:eastAsia="Arial" w:hAnsi="Arial" w:cs="Arial"/>
          <w:sz w:val="22"/>
          <w:szCs w:val="22"/>
        </w:rPr>
        <w:t>When recruiting staff, health-related questions will not be asked until after a job offer is made, and then, only if it is necessary for the role.</w:t>
      </w:r>
    </w:p>
    <w:p w14:paraId="0D250B08" w14:textId="77777777" w:rsidR="008B13E5" w:rsidRDefault="008B13E5" w:rsidP="008B13E5">
      <w:pPr>
        <w:jc w:val="both"/>
        <w:rPr>
          <w:rFonts w:ascii="Arial" w:eastAsia="Arial" w:hAnsi="Arial" w:cs="Arial"/>
          <w:sz w:val="22"/>
          <w:szCs w:val="22"/>
        </w:rPr>
      </w:pPr>
    </w:p>
    <w:p w14:paraId="6124EB26" w14:textId="77777777" w:rsidR="008B13E5" w:rsidRDefault="008B13E5" w:rsidP="008B13E5">
      <w:pPr>
        <w:jc w:val="both"/>
        <w:rPr>
          <w:rFonts w:ascii="Arial" w:eastAsia="Arial" w:hAnsi="Arial" w:cs="Arial"/>
          <w:sz w:val="22"/>
          <w:szCs w:val="22"/>
        </w:rPr>
      </w:pPr>
      <w:r>
        <w:rPr>
          <w:rFonts w:ascii="Arial" w:eastAsia="Arial" w:hAnsi="Arial" w:cs="Arial"/>
          <w:sz w:val="22"/>
          <w:szCs w:val="22"/>
        </w:rPr>
        <w:t>It is expected that every person in the organisation will make a positive contribution to this policy, namely:</w:t>
      </w:r>
    </w:p>
    <w:p w14:paraId="605E0850" w14:textId="77777777" w:rsidR="008B13E5" w:rsidRDefault="008B13E5" w:rsidP="008B13E5">
      <w:pPr>
        <w:numPr>
          <w:ilvl w:val="0"/>
          <w:numId w:val="3"/>
        </w:numPr>
        <w:spacing w:line="276" w:lineRule="auto"/>
        <w:jc w:val="both"/>
        <w:rPr>
          <w:rFonts w:ascii="Arial" w:eastAsia="Arial" w:hAnsi="Arial" w:cs="Arial"/>
          <w:sz w:val="22"/>
          <w:szCs w:val="22"/>
        </w:rPr>
      </w:pPr>
      <w:r>
        <w:rPr>
          <w:rFonts w:ascii="Arial" w:eastAsia="Arial" w:hAnsi="Arial" w:cs="Arial"/>
          <w:sz w:val="22"/>
          <w:szCs w:val="22"/>
        </w:rPr>
        <w:t>All staff whether paid or voluntary</w:t>
      </w:r>
    </w:p>
    <w:p w14:paraId="1271DA67" w14:textId="77777777" w:rsidR="008B13E5" w:rsidRDefault="008B13E5" w:rsidP="008B13E5">
      <w:pPr>
        <w:numPr>
          <w:ilvl w:val="0"/>
          <w:numId w:val="3"/>
        </w:numPr>
        <w:spacing w:line="276" w:lineRule="auto"/>
        <w:jc w:val="both"/>
        <w:rPr>
          <w:rFonts w:ascii="Arial" w:eastAsia="Arial" w:hAnsi="Arial" w:cs="Arial"/>
          <w:sz w:val="22"/>
          <w:szCs w:val="22"/>
        </w:rPr>
      </w:pPr>
      <w:r>
        <w:rPr>
          <w:rFonts w:ascii="Arial" w:eastAsia="Arial" w:hAnsi="Arial" w:cs="Arial"/>
          <w:sz w:val="22"/>
          <w:szCs w:val="22"/>
        </w:rPr>
        <w:t>All visitors to Pinewood School</w:t>
      </w:r>
    </w:p>
    <w:p w14:paraId="34D46621" w14:textId="77777777" w:rsidR="008B13E5" w:rsidRDefault="008B13E5" w:rsidP="008B13E5">
      <w:pPr>
        <w:numPr>
          <w:ilvl w:val="0"/>
          <w:numId w:val="3"/>
        </w:numPr>
        <w:spacing w:line="276" w:lineRule="auto"/>
        <w:jc w:val="both"/>
        <w:rPr>
          <w:rFonts w:ascii="Arial" w:eastAsia="Arial" w:hAnsi="Arial" w:cs="Arial"/>
          <w:sz w:val="22"/>
          <w:szCs w:val="22"/>
        </w:rPr>
      </w:pPr>
      <w:r>
        <w:rPr>
          <w:rFonts w:ascii="Arial" w:eastAsia="Arial" w:hAnsi="Arial" w:cs="Arial"/>
          <w:sz w:val="22"/>
          <w:szCs w:val="22"/>
        </w:rPr>
        <w:t>All learners at Pinewood School</w:t>
      </w:r>
    </w:p>
    <w:p w14:paraId="535EC91E" w14:textId="77777777" w:rsidR="008B13E5" w:rsidRDefault="008B13E5" w:rsidP="008B13E5">
      <w:pPr>
        <w:jc w:val="both"/>
        <w:rPr>
          <w:rFonts w:ascii="Arial" w:eastAsia="Arial" w:hAnsi="Arial" w:cs="Arial"/>
          <w:sz w:val="22"/>
          <w:szCs w:val="22"/>
        </w:rPr>
      </w:pPr>
    </w:p>
    <w:p w14:paraId="76566886" w14:textId="77777777" w:rsidR="008B13E5" w:rsidRDefault="008B13E5" w:rsidP="008B13E5">
      <w:pPr>
        <w:jc w:val="both"/>
        <w:rPr>
          <w:rFonts w:ascii="Arial" w:eastAsia="Arial" w:hAnsi="Arial" w:cs="Arial"/>
          <w:sz w:val="22"/>
          <w:szCs w:val="22"/>
        </w:rPr>
      </w:pPr>
      <w:r>
        <w:rPr>
          <w:rFonts w:ascii="Arial" w:eastAsia="Arial" w:hAnsi="Arial" w:cs="Arial"/>
          <w:sz w:val="22"/>
          <w:szCs w:val="22"/>
        </w:rPr>
        <w:t>In addition, Pinewood School will:</w:t>
      </w:r>
    </w:p>
    <w:p w14:paraId="6BF4DAB5" w14:textId="77777777" w:rsidR="008B13E5" w:rsidRDefault="008B13E5" w:rsidP="008B13E5">
      <w:pPr>
        <w:numPr>
          <w:ilvl w:val="0"/>
          <w:numId w:val="2"/>
        </w:numPr>
        <w:spacing w:line="276" w:lineRule="auto"/>
        <w:jc w:val="both"/>
        <w:rPr>
          <w:rFonts w:ascii="Arial" w:eastAsia="Arial" w:hAnsi="Arial" w:cs="Arial"/>
          <w:sz w:val="22"/>
          <w:szCs w:val="22"/>
        </w:rPr>
      </w:pPr>
      <w:r>
        <w:rPr>
          <w:rFonts w:ascii="Arial" w:eastAsia="Arial" w:hAnsi="Arial" w:cs="Arial"/>
          <w:sz w:val="22"/>
          <w:szCs w:val="22"/>
        </w:rPr>
        <w:t>ensure that the services it provides are accessible to all and endeavour to positively encourage and benefit people from disadvantaged groups</w:t>
      </w:r>
    </w:p>
    <w:p w14:paraId="2B773FAD" w14:textId="77777777" w:rsidR="008B13E5" w:rsidRDefault="008B13E5" w:rsidP="008B13E5">
      <w:pPr>
        <w:numPr>
          <w:ilvl w:val="0"/>
          <w:numId w:val="2"/>
        </w:numPr>
        <w:spacing w:line="276" w:lineRule="auto"/>
        <w:jc w:val="both"/>
        <w:rPr>
          <w:rFonts w:ascii="Arial" w:eastAsia="Arial" w:hAnsi="Arial" w:cs="Arial"/>
          <w:sz w:val="22"/>
          <w:szCs w:val="22"/>
        </w:rPr>
      </w:pPr>
      <w:r>
        <w:rPr>
          <w:rFonts w:ascii="Arial" w:eastAsia="Arial" w:hAnsi="Arial" w:cs="Arial"/>
          <w:sz w:val="22"/>
          <w:szCs w:val="22"/>
        </w:rPr>
        <w:t>supply specialist aids and facilities to enable disabled people</w:t>
      </w:r>
    </w:p>
    <w:p w14:paraId="18D2954F" w14:textId="77777777" w:rsidR="008B13E5" w:rsidRDefault="008B13E5" w:rsidP="008B13E5">
      <w:pPr>
        <w:numPr>
          <w:ilvl w:val="0"/>
          <w:numId w:val="2"/>
        </w:numPr>
        <w:spacing w:line="276" w:lineRule="auto"/>
        <w:jc w:val="both"/>
        <w:rPr>
          <w:rFonts w:ascii="Arial" w:eastAsia="Arial" w:hAnsi="Arial" w:cs="Arial"/>
          <w:sz w:val="22"/>
          <w:szCs w:val="22"/>
        </w:rPr>
      </w:pPr>
      <w:r>
        <w:rPr>
          <w:rFonts w:ascii="Arial" w:eastAsia="Arial" w:hAnsi="Arial" w:cs="Arial"/>
          <w:sz w:val="22"/>
          <w:szCs w:val="22"/>
        </w:rPr>
        <w:t>monitor any issues that arise within the organisation and take appropriate action, fully supporting any person in the organisation who is faced with prejudice or discrimination</w:t>
      </w:r>
    </w:p>
    <w:p w14:paraId="61B6B9C9" w14:textId="77777777" w:rsidR="008B13E5" w:rsidRDefault="008B13E5" w:rsidP="008B13E5">
      <w:pPr>
        <w:numPr>
          <w:ilvl w:val="0"/>
          <w:numId w:val="2"/>
        </w:numPr>
        <w:spacing w:line="276" w:lineRule="auto"/>
        <w:jc w:val="both"/>
        <w:rPr>
          <w:rFonts w:ascii="Arial" w:eastAsia="Arial" w:hAnsi="Arial" w:cs="Arial"/>
          <w:sz w:val="22"/>
          <w:szCs w:val="22"/>
        </w:rPr>
      </w:pPr>
      <w:r>
        <w:rPr>
          <w:rFonts w:ascii="Arial" w:eastAsia="Arial" w:hAnsi="Arial" w:cs="Arial"/>
          <w:sz w:val="22"/>
          <w:szCs w:val="22"/>
        </w:rPr>
        <w:t>undertake an annual evaluation process to ensure that the policy is clear, in keeping with current legislation and being adhered to</w:t>
      </w:r>
    </w:p>
    <w:p w14:paraId="3A0235CD" w14:textId="77777777" w:rsidR="008B13E5" w:rsidRDefault="008B13E5" w:rsidP="008B13E5">
      <w:pPr>
        <w:numPr>
          <w:ilvl w:val="0"/>
          <w:numId w:val="2"/>
        </w:numPr>
        <w:spacing w:line="276" w:lineRule="auto"/>
        <w:jc w:val="both"/>
        <w:rPr>
          <w:rFonts w:ascii="Arial" w:eastAsia="Arial" w:hAnsi="Arial" w:cs="Arial"/>
          <w:sz w:val="22"/>
          <w:szCs w:val="22"/>
        </w:rPr>
      </w:pPr>
      <w:r>
        <w:rPr>
          <w:rFonts w:ascii="Arial" w:eastAsia="Arial" w:hAnsi="Arial" w:cs="Arial"/>
          <w:sz w:val="22"/>
          <w:szCs w:val="22"/>
        </w:rPr>
        <w:t>treat seriously any breaches of the policy, regarding them as misconduct which may lead to disciplinary proceedings</w:t>
      </w:r>
    </w:p>
    <w:p w14:paraId="01D6D4E4" w14:textId="77777777" w:rsidR="008B13E5" w:rsidRDefault="008B13E5" w:rsidP="008B13E5">
      <w:pPr>
        <w:jc w:val="both"/>
        <w:rPr>
          <w:rFonts w:ascii="Arial" w:eastAsia="Arial" w:hAnsi="Arial" w:cs="Arial"/>
          <w:sz w:val="22"/>
          <w:szCs w:val="22"/>
        </w:rPr>
      </w:pPr>
    </w:p>
    <w:p w14:paraId="0ABB7555" w14:textId="77777777" w:rsidR="00E70DC3" w:rsidRDefault="00E70DC3" w:rsidP="00E70DC3">
      <w:pPr>
        <w:jc w:val="both"/>
        <w:rPr>
          <w:rFonts w:ascii="Arial" w:eastAsia="Arial" w:hAnsi="Arial" w:cs="Arial"/>
          <w:b/>
          <w:sz w:val="22"/>
          <w:szCs w:val="22"/>
        </w:rPr>
      </w:pPr>
    </w:p>
    <w:p w14:paraId="4B8CFDF9" w14:textId="5BEF69D2" w:rsidR="00E70DC3" w:rsidRDefault="00E70DC3" w:rsidP="00E70DC3">
      <w:pPr>
        <w:jc w:val="both"/>
        <w:rPr>
          <w:rFonts w:ascii="Arial" w:eastAsia="Arial" w:hAnsi="Arial" w:cs="Arial"/>
          <w:b/>
          <w:sz w:val="22"/>
          <w:szCs w:val="22"/>
        </w:rPr>
      </w:pPr>
      <w:r>
        <w:rPr>
          <w:rFonts w:ascii="Arial" w:eastAsia="Arial" w:hAnsi="Arial" w:cs="Arial"/>
          <w:b/>
          <w:sz w:val="22"/>
          <w:szCs w:val="22"/>
        </w:rPr>
        <w:t>Who should read this policy and what are its aims?</w:t>
      </w:r>
    </w:p>
    <w:p w14:paraId="7AF8219B" w14:textId="77777777" w:rsidR="00E70DC3" w:rsidRDefault="00E70DC3" w:rsidP="00E70DC3">
      <w:pPr>
        <w:jc w:val="both"/>
        <w:rPr>
          <w:rFonts w:ascii="Arial" w:eastAsia="Arial" w:hAnsi="Arial" w:cs="Arial"/>
          <w:sz w:val="22"/>
          <w:szCs w:val="22"/>
        </w:rPr>
      </w:pPr>
    </w:p>
    <w:p w14:paraId="1C2E2395" w14:textId="77777777" w:rsidR="00E70DC3" w:rsidRDefault="00E70DC3" w:rsidP="00E70DC3">
      <w:pPr>
        <w:jc w:val="both"/>
        <w:rPr>
          <w:rFonts w:ascii="Arial" w:eastAsia="Arial" w:hAnsi="Arial" w:cs="Arial"/>
          <w:sz w:val="22"/>
          <w:szCs w:val="22"/>
        </w:rPr>
      </w:pPr>
      <w:r>
        <w:rPr>
          <w:rFonts w:ascii="Arial" w:eastAsia="Arial" w:hAnsi="Arial" w:cs="Arial"/>
          <w:sz w:val="22"/>
          <w:szCs w:val="22"/>
          <w:u w:val="single"/>
        </w:rPr>
        <w:t>Intended Audience</w:t>
      </w:r>
      <w:r>
        <w:rPr>
          <w:rFonts w:ascii="Arial" w:eastAsia="Arial" w:hAnsi="Arial" w:cs="Arial"/>
          <w:sz w:val="22"/>
          <w:szCs w:val="22"/>
        </w:rPr>
        <w:t>: Staff, Trustees, Volunteers, Pupils</w:t>
      </w:r>
    </w:p>
    <w:p w14:paraId="59FD8568" w14:textId="77777777" w:rsidR="00E70DC3" w:rsidRDefault="00E70DC3" w:rsidP="008B13E5">
      <w:pPr>
        <w:rPr>
          <w:rFonts w:ascii="Arial" w:eastAsia="Arial" w:hAnsi="Arial" w:cs="Arial"/>
          <w:sz w:val="22"/>
          <w:szCs w:val="22"/>
        </w:rPr>
      </w:pPr>
    </w:p>
    <w:p w14:paraId="2B21C1C2" w14:textId="77777777" w:rsidR="00E70DC3" w:rsidRDefault="00E70DC3">
      <w:pPr>
        <w:spacing w:after="160" w:line="259" w:lineRule="auto"/>
        <w:rPr>
          <w:rFonts w:ascii="Arial" w:eastAsia="Arial" w:hAnsi="Arial" w:cs="Arial"/>
          <w:b/>
          <w:sz w:val="28"/>
          <w:szCs w:val="28"/>
        </w:rPr>
      </w:pPr>
      <w:r>
        <w:rPr>
          <w:rFonts w:ascii="Arial" w:eastAsia="Arial" w:hAnsi="Arial" w:cs="Arial"/>
          <w:b/>
          <w:sz w:val="28"/>
          <w:szCs w:val="28"/>
        </w:rPr>
        <w:br w:type="page"/>
      </w:r>
    </w:p>
    <w:p w14:paraId="6DF3D260" w14:textId="430ED582" w:rsidR="00E70DC3" w:rsidRDefault="00E70DC3" w:rsidP="00E70DC3">
      <w:pPr>
        <w:spacing w:after="120"/>
        <w:jc w:val="both"/>
        <w:rPr>
          <w:rFonts w:ascii="Arial" w:eastAsia="Arial" w:hAnsi="Arial" w:cs="Arial"/>
          <w:b/>
          <w:sz w:val="28"/>
          <w:szCs w:val="28"/>
        </w:rPr>
      </w:pPr>
      <w:r>
        <w:rPr>
          <w:rFonts w:ascii="Arial" w:eastAsia="Arial" w:hAnsi="Arial" w:cs="Arial"/>
          <w:b/>
          <w:sz w:val="28"/>
          <w:szCs w:val="28"/>
        </w:rPr>
        <w:lastRenderedPageBreak/>
        <w:t>Contents</w:t>
      </w:r>
    </w:p>
    <w:p w14:paraId="3DDAA6C9"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1. Aims</w:t>
      </w:r>
    </w:p>
    <w:p w14:paraId="083D34E1"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2. Legislation and guidance</w:t>
      </w:r>
    </w:p>
    <w:p w14:paraId="2F2256A2"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3. Roles and responsibilities</w:t>
      </w:r>
    </w:p>
    <w:p w14:paraId="536255D9"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4. Fostering good relations</w:t>
      </w:r>
    </w:p>
    <w:p w14:paraId="7E844D3B"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5. Equality considerations in decision-making</w:t>
      </w:r>
    </w:p>
    <w:p w14:paraId="3493C3C0"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6. Equality objectives</w:t>
      </w:r>
    </w:p>
    <w:p w14:paraId="23C96535"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7. Monitoring arrangements</w:t>
      </w:r>
    </w:p>
    <w:p w14:paraId="003C6E89" w14:textId="77777777" w:rsidR="00E70DC3" w:rsidRDefault="00E70DC3" w:rsidP="00E70DC3">
      <w:pPr>
        <w:spacing w:after="100"/>
        <w:jc w:val="both"/>
        <w:rPr>
          <w:rFonts w:ascii="Arial" w:eastAsia="Arial" w:hAnsi="Arial" w:cs="Arial"/>
          <w:sz w:val="22"/>
          <w:szCs w:val="22"/>
        </w:rPr>
      </w:pPr>
      <w:r>
        <w:rPr>
          <w:rFonts w:ascii="Arial" w:eastAsia="Arial" w:hAnsi="Arial" w:cs="Arial"/>
          <w:sz w:val="22"/>
          <w:szCs w:val="22"/>
        </w:rPr>
        <w:t>8. Links with other policies</w:t>
      </w:r>
    </w:p>
    <w:p w14:paraId="29692DCD" w14:textId="77777777" w:rsidR="00E70DC3" w:rsidRDefault="00E70DC3" w:rsidP="00E70DC3">
      <w:pPr>
        <w:jc w:val="both"/>
        <w:rPr>
          <w:rFonts w:ascii="Arial" w:eastAsia="Arial" w:hAnsi="Arial" w:cs="Arial"/>
          <w:b/>
          <w:sz w:val="22"/>
          <w:szCs w:val="22"/>
        </w:rPr>
      </w:pPr>
    </w:p>
    <w:p w14:paraId="29B1D305" w14:textId="549101C3" w:rsidR="008B13E5" w:rsidRDefault="008B13E5" w:rsidP="008B13E5">
      <w:pPr>
        <w:rPr>
          <w:rFonts w:ascii="Arial" w:eastAsia="Arial" w:hAnsi="Arial" w:cs="Arial"/>
          <w:sz w:val="22"/>
          <w:szCs w:val="22"/>
        </w:rPr>
      </w:pPr>
      <w:r>
        <w:rPr>
          <w:rFonts w:ascii="Arial" w:eastAsia="Arial" w:hAnsi="Arial" w:cs="Arial"/>
          <w:sz w:val="22"/>
          <w:szCs w:val="22"/>
        </w:rPr>
        <w:br w:type="page"/>
      </w:r>
    </w:p>
    <w:p w14:paraId="25F93665" w14:textId="77777777" w:rsidR="008B13E5" w:rsidRDefault="008B13E5" w:rsidP="008B13E5">
      <w:pPr>
        <w:jc w:val="both"/>
        <w:rPr>
          <w:rFonts w:ascii="Arial" w:eastAsia="Arial" w:hAnsi="Arial" w:cs="Arial"/>
          <w:sz w:val="22"/>
          <w:szCs w:val="22"/>
        </w:rPr>
      </w:pPr>
    </w:p>
    <w:p w14:paraId="64A8876C" w14:textId="77777777" w:rsidR="008B13E5" w:rsidRPr="00551293" w:rsidRDefault="008B13E5" w:rsidP="008B13E5">
      <w:pPr>
        <w:pStyle w:val="Heading1"/>
        <w:keepNext w:val="0"/>
        <w:keepLines w:val="0"/>
        <w:spacing w:before="120"/>
        <w:jc w:val="both"/>
        <w:rPr>
          <w:rFonts w:ascii="Arial" w:eastAsia="Arial" w:hAnsi="Arial" w:cs="Arial"/>
          <w:b/>
          <w:bCs/>
          <w:sz w:val="28"/>
          <w:szCs w:val="28"/>
        </w:rPr>
      </w:pPr>
      <w:bookmarkStart w:id="0" w:name="_heading=h.ktpfosxz7uc2" w:colFirst="0" w:colLast="0"/>
      <w:bookmarkEnd w:id="0"/>
      <w:r w:rsidRPr="00551293">
        <w:rPr>
          <w:rFonts w:ascii="Arial" w:eastAsia="Arial" w:hAnsi="Arial" w:cs="Arial"/>
          <w:b/>
          <w:bCs/>
          <w:sz w:val="28"/>
          <w:szCs w:val="28"/>
        </w:rPr>
        <w:t>1. Aims</w:t>
      </w:r>
    </w:p>
    <w:p w14:paraId="3060260F" w14:textId="77777777" w:rsidR="008B13E5" w:rsidRDefault="008B13E5" w:rsidP="008B13E5">
      <w:pPr>
        <w:spacing w:after="120"/>
        <w:jc w:val="both"/>
        <w:rPr>
          <w:rFonts w:ascii="Arial" w:eastAsia="Arial" w:hAnsi="Arial" w:cs="Arial"/>
          <w:sz w:val="22"/>
          <w:szCs w:val="22"/>
        </w:rPr>
      </w:pPr>
      <w:r>
        <w:rPr>
          <w:rFonts w:ascii="Arial" w:eastAsia="Arial" w:hAnsi="Arial" w:cs="Arial"/>
          <w:sz w:val="22"/>
          <w:szCs w:val="22"/>
        </w:rPr>
        <w:t>Our school aims to meet its obligations under the Public Sector Equality Duty (PSED) by having due regard to the need to:</w:t>
      </w:r>
    </w:p>
    <w:p w14:paraId="73A0CF88" w14:textId="77777777" w:rsidR="008B13E5" w:rsidRDefault="008B13E5" w:rsidP="008B13E5">
      <w:pPr>
        <w:numPr>
          <w:ilvl w:val="0"/>
          <w:numId w:val="4"/>
        </w:numPr>
        <w:jc w:val="both"/>
        <w:rPr>
          <w:rFonts w:ascii="Arial" w:eastAsia="Arial" w:hAnsi="Arial" w:cs="Arial"/>
          <w:sz w:val="22"/>
          <w:szCs w:val="22"/>
        </w:rPr>
      </w:pPr>
      <w:r>
        <w:rPr>
          <w:rFonts w:ascii="Arial" w:eastAsia="Arial" w:hAnsi="Arial" w:cs="Arial"/>
          <w:sz w:val="22"/>
          <w:szCs w:val="22"/>
        </w:rPr>
        <w:t>Eliminate discrimination, harassment, victimisation and other conduct that is prohibited by the Equality Act 2010</w:t>
      </w:r>
    </w:p>
    <w:p w14:paraId="7B469C8C" w14:textId="77777777" w:rsidR="008B13E5" w:rsidRDefault="008B13E5" w:rsidP="008B13E5">
      <w:pPr>
        <w:numPr>
          <w:ilvl w:val="0"/>
          <w:numId w:val="4"/>
        </w:numPr>
        <w:jc w:val="both"/>
        <w:rPr>
          <w:rFonts w:ascii="Arial" w:eastAsia="Arial" w:hAnsi="Arial" w:cs="Arial"/>
          <w:sz w:val="22"/>
          <w:szCs w:val="22"/>
        </w:rPr>
      </w:pPr>
      <w:r>
        <w:rPr>
          <w:rFonts w:ascii="Arial" w:eastAsia="Arial" w:hAnsi="Arial" w:cs="Arial"/>
          <w:sz w:val="22"/>
          <w:szCs w:val="22"/>
        </w:rPr>
        <w:t>Advance equality of opportunity between people who share a protected characteristic and people who do not share a relevant protected characteristic</w:t>
      </w:r>
    </w:p>
    <w:p w14:paraId="74ACA3E0" w14:textId="77777777" w:rsidR="00551293" w:rsidRDefault="008B13E5" w:rsidP="008B13E5">
      <w:pPr>
        <w:numPr>
          <w:ilvl w:val="0"/>
          <w:numId w:val="4"/>
        </w:numPr>
        <w:spacing w:before="240" w:after="240"/>
        <w:jc w:val="both"/>
        <w:rPr>
          <w:rFonts w:ascii="Arial" w:eastAsia="Arial" w:hAnsi="Arial" w:cs="Arial"/>
          <w:sz w:val="22"/>
          <w:szCs w:val="22"/>
        </w:rPr>
      </w:pPr>
      <w:r w:rsidRPr="00551293">
        <w:rPr>
          <w:rFonts w:ascii="Arial" w:eastAsia="Arial" w:hAnsi="Arial" w:cs="Arial"/>
          <w:sz w:val="22"/>
          <w:szCs w:val="22"/>
        </w:rPr>
        <w:t>Foster good relations across all characteristics – between people who share a protected characteristic and people who do not share it. The protected characteristics are:</w:t>
      </w:r>
    </w:p>
    <w:p w14:paraId="14BED86A"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Age</w:t>
      </w:r>
    </w:p>
    <w:p w14:paraId="0C4B3D8C"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Disability</w:t>
      </w:r>
    </w:p>
    <w:p w14:paraId="1824CB4D"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Gender reassignment</w:t>
      </w:r>
    </w:p>
    <w:p w14:paraId="79817371"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Marriage or civil partnership</w:t>
      </w:r>
    </w:p>
    <w:p w14:paraId="6D5E76A6"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Pregnancy and maternity</w:t>
      </w:r>
    </w:p>
    <w:p w14:paraId="75902717"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Race</w:t>
      </w:r>
    </w:p>
    <w:p w14:paraId="606BA2AF"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Religion or belief</w:t>
      </w:r>
      <w:r w:rsidR="00551293">
        <w:rPr>
          <w:rFonts w:ascii="Arial" w:eastAsia="Arial" w:hAnsi="Arial" w:cs="Arial"/>
          <w:sz w:val="22"/>
          <w:szCs w:val="22"/>
        </w:rPr>
        <w:t>s</w:t>
      </w:r>
    </w:p>
    <w:p w14:paraId="2E3954CA" w14:textId="77777777" w:rsid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Sex</w:t>
      </w:r>
    </w:p>
    <w:p w14:paraId="72C0C321" w14:textId="2BE5E971" w:rsidR="008B13E5" w:rsidRPr="00551293" w:rsidRDefault="008B13E5" w:rsidP="008B13E5">
      <w:pPr>
        <w:numPr>
          <w:ilvl w:val="1"/>
          <w:numId w:val="4"/>
        </w:numPr>
        <w:spacing w:before="240" w:after="240"/>
        <w:jc w:val="both"/>
        <w:rPr>
          <w:rFonts w:ascii="Arial" w:eastAsia="Arial" w:hAnsi="Arial" w:cs="Arial"/>
          <w:sz w:val="22"/>
          <w:szCs w:val="22"/>
        </w:rPr>
      </w:pPr>
      <w:r w:rsidRPr="00551293">
        <w:rPr>
          <w:rFonts w:ascii="Arial" w:eastAsia="Arial" w:hAnsi="Arial" w:cs="Arial"/>
          <w:sz w:val="22"/>
          <w:szCs w:val="22"/>
        </w:rPr>
        <w:t>Sexual orientation</w:t>
      </w:r>
    </w:p>
    <w:p w14:paraId="680AC1D8" w14:textId="77777777" w:rsidR="008B13E5" w:rsidRDefault="008B13E5" w:rsidP="008B13E5">
      <w:pPr>
        <w:spacing w:after="120"/>
        <w:jc w:val="both"/>
        <w:rPr>
          <w:b/>
          <w:sz w:val="20"/>
          <w:szCs w:val="20"/>
        </w:rPr>
      </w:pPr>
      <w:r>
        <w:rPr>
          <w:b/>
          <w:sz w:val="20"/>
          <w:szCs w:val="20"/>
        </w:rPr>
        <w:t xml:space="preserve"> </w:t>
      </w:r>
    </w:p>
    <w:p w14:paraId="65DF2205" w14:textId="77777777" w:rsidR="00E70DC3" w:rsidRDefault="00E70DC3">
      <w:pPr>
        <w:spacing w:after="160" w:line="259" w:lineRule="auto"/>
        <w:rPr>
          <w:rFonts w:ascii="Arial" w:eastAsia="Arial" w:hAnsi="Arial" w:cs="Arial"/>
          <w:sz w:val="22"/>
          <w:szCs w:val="22"/>
        </w:rPr>
      </w:pPr>
      <w:r>
        <w:rPr>
          <w:rFonts w:ascii="Arial" w:eastAsia="Arial" w:hAnsi="Arial" w:cs="Arial"/>
          <w:sz w:val="22"/>
          <w:szCs w:val="22"/>
        </w:rPr>
        <w:br w:type="page"/>
      </w:r>
    </w:p>
    <w:p w14:paraId="7FBB7B38" w14:textId="388F2083" w:rsidR="008B13E5" w:rsidRDefault="008B13E5" w:rsidP="008B13E5">
      <w:pPr>
        <w:jc w:val="both"/>
        <w:rPr>
          <w:rFonts w:ascii="Arial" w:eastAsia="Arial" w:hAnsi="Arial" w:cs="Arial"/>
          <w:sz w:val="22"/>
          <w:szCs w:val="22"/>
        </w:rPr>
      </w:pPr>
      <w:r>
        <w:rPr>
          <w:rFonts w:ascii="Arial" w:eastAsia="Arial" w:hAnsi="Arial" w:cs="Arial"/>
          <w:sz w:val="22"/>
          <w:szCs w:val="22"/>
        </w:rPr>
        <w:t>Our school aims to promote respect for difference and diversity in accordance with our values, such as being brave, happy, independent and kind.</w:t>
      </w:r>
    </w:p>
    <w:p w14:paraId="567307EE" w14:textId="77777777" w:rsidR="008B13E5" w:rsidRDefault="008B13E5" w:rsidP="008B13E5">
      <w:pPr>
        <w:jc w:val="both"/>
        <w:rPr>
          <w:rFonts w:ascii="Arial" w:eastAsia="Arial" w:hAnsi="Arial" w:cs="Arial"/>
          <w:sz w:val="22"/>
          <w:szCs w:val="22"/>
        </w:rPr>
      </w:pPr>
    </w:p>
    <w:p w14:paraId="16042794" w14:textId="77777777" w:rsidR="008B13E5" w:rsidRDefault="008B13E5" w:rsidP="008B13E5">
      <w:pPr>
        <w:jc w:val="both"/>
        <w:rPr>
          <w:rFonts w:ascii="Arial" w:eastAsia="Arial" w:hAnsi="Arial" w:cs="Arial"/>
          <w:sz w:val="22"/>
          <w:szCs w:val="22"/>
        </w:rPr>
      </w:pPr>
      <w:r w:rsidRPr="00E70DC3">
        <w:rPr>
          <w:rFonts w:ascii="Arial" w:eastAsia="Arial" w:hAnsi="Arial" w:cs="Arial"/>
          <w:b/>
          <w:bCs/>
          <w:sz w:val="22"/>
          <w:szCs w:val="22"/>
        </w:rPr>
        <w:t>Brave</w:t>
      </w:r>
      <w:r>
        <w:rPr>
          <w:rFonts w:ascii="Arial" w:eastAsia="Arial" w:hAnsi="Arial" w:cs="Arial"/>
          <w:sz w:val="22"/>
          <w:szCs w:val="22"/>
        </w:rPr>
        <w:t>:</w:t>
      </w:r>
    </w:p>
    <w:p w14:paraId="554231CD" w14:textId="0CAD3570" w:rsidR="008B13E5" w:rsidRDefault="008B13E5" w:rsidP="008B13E5">
      <w:pPr>
        <w:jc w:val="both"/>
        <w:rPr>
          <w:rFonts w:ascii="Arial" w:eastAsia="Arial" w:hAnsi="Arial" w:cs="Arial"/>
          <w:sz w:val="22"/>
          <w:szCs w:val="22"/>
        </w:rPr>
      </w:pPr>
      <w:r>
        <w:rPr>
          <w:rFonts w:ascii="Arial" w:eastAsia="Arial" w:hAnsi="Arial" w:cs="Arial"/>
          <w:sz w:val="22"/>
          <w:szCs w:val="22"/>
        </w:rPr>
        <w:t>Trying new things: take risks, ensure your practice is engaging and full of high expectations. If it</w:t>
      </w:r>
      <w:r w:rsidR="007B1ABB">
        <w:rPr>
          <w:rFonts w:ascii="Arial" w:eastAsia="Arial" w:hAnsi="Arial" w:cs="Arial"/>
          <w:sz w:val="22"/>
          <w:szCs w:val="22"/>
        </w:rPr>
        <w:t xml:space="preserve"> </w:t>
      </w:r>
      <w:r>
        <w:rPr>
          <w:rFonts w:ascii="Arial" w:eastAsia="Arial" w:hAnsi="Arial" w:cs="Arial"/>
          <w:sz w:val="22"/>
          <w:szCs w:val="22"/>
        </w:rPr>
        <w:t>doesn’t work, we will work together to find another way. Always put the pupils at the centre of any</w:t>
      </w:r>
      <w:r w:rsidR="00551293">
        <w:rPr>
          <w:rFonts w:ascii="Arial" w:eastAsia="Arial" w:hAnsi="Arial" w:cs="Arial"/>
          <w:sz w:val="22"/>
          <w:szCs w:val="22"/>
        </w:rPr>
        <w:t xml:space="preserve"> </w:t>
      </w:r>
      <w:r>
        <w:rPr>
          <w:rFonts w:ascii="Arial" w:eastAsia="Arial" w:hAnsi="Arial" w:cs="Arial"/>
          <w:sz w:val="22"/>
          <w:szCs w:val="22"/>
        </w:rPr>
        <w:t>decision.</w:t>
      </w:r>
    </w:p>
    <w:p w14:paraId="677D5B1D" w14:textId="77777777" w:rsidR="008B13E5" w:rsidRDefault="008B13E5" w:rsidP="008B13E5">
      <w:pPr>
        <w:jc w:val="both"/>
        <w:rPr>
          <w:rFonts w:ascii="Arial" w:eastAsia="Arial" w:hAnsi="Arial" w:cs="Arial"/>
          <w:sz w:val="22"/>
          <w:szCs w:val="22"/>
        </w:rPr>
      </w:pPr>
      <w:r>
        <w:rPr>
          <w:rFonts w:ascii="Arial" w:eastAsia="Arial" w:hAnsi="Arial" w:cs="Arial"/>
          <w:sz w:val="22"/>
          <w:szCs w:val="22"/>
        </w:rPr>
        <w:t>Persevering when things are hard: try different solutions, use the support and knowledge of</w:t>
      </w:r>
    </w:p>
    <w:p w14:paraId="4F1D58FA" w14:textId="77777777" w:rsidR="008B13E5" w:rsidRDefault="008B13E5" w:rsidP="008B13E5">
      <w:pPr>
        <w:jc w:val="both"/>
        <w:rPr>
          <w:rFonts w:ascii="Arial" w:eastAsia="Arial" w:hAnsi="Arial" w:cs="Arial"/>
          <w:sz w:val="22"/>
          <w:szCs w:val="22"/>
        </w:rPr>
      </w:pPr>
      <w:r>
        <w:rPr>
          <w:rFonts w:ascii="Arial" w:eastAsia="Arial" w:hAnsi="Arial" w:cs="Arial"/>
          <w:sz w:val="22"/>
          <w:szCs w:val="22"/>
        </w:rPr>
        <w:t>colleagues, follow support systems within school. Be open to professional challenge – it makes us all better and ensures the pupils have the best outcomes.</w:t>
      </w:r>
    </w:p>
    <w:p w14:paraId="64550CCE" w14:textId="2C60936D" w:rsidR="008B13E5" w:rsidRDefault="008B13E5" w:rsidP="008B13E5">
      <w:pPr>
        <w:jc w:val="both"/>
        <w:rPr>
          <w:rFonts w:ascii="Arial" w:eastAsia="Arial" w:hAnsi="Arial" w:cs="Arial"/>
          <w:sz w:val="22"/>
          <w:szCs w:val="22"/>
        </w:rPr>
      </w:pPr>
      <w:r>
        <w:rPr>
          <w:rFonts w:ascii="Arial" w:eastAsia="Arial" w:hAnsi="Arial" w:cs="Arial"/>
          <w:sz w:val="22"/>
          <w:szCs w:val="22"/>
        </w:rPr>
        <w:t>Speaking out when something isn’t right: Make sure you have an opinion and are comfortable to</w:t>
      </w:r>
      <w:r w:rsidR="00551293">
        <w:rPr>
          <w:rFonts w:ascii="Arial" w:eastAsia="Arial" w:hAnsi="Arial" w:cs="Arial"/>
          <w:sz w:val="22"/>
          <w:szCs w:val="22"/>
        </w:rPr>
        <w:t xml:space="preserve"> </w:t>
      </w:r>
      <w:r>
        <w:rPr>
          <w:rFonts w:ascii="Arial" w:eastAsia="Arial" w:hAnsi="Arial" w:cs="Arial"/>
          <w:sz w:val="22"/>
          <w:szCs w:val="22"/>
        </w:rPr>
        <w:t>give it, professionally challenge where appropriate, follow systems where needed. Ensure you know the safeguarding policies and procedures.</w:t>
      </w:r>
    </w:p>
    <w:p w14:paraId="2DD93259" w14:textId="77777777" w:rsidR="008B13E5" w:rsidRDefault="008B13E5" w:rsidP="008B13E5">
      <w:pPr>
        <w:jc w:val="both"/>
        <w:rPr>
          <w:rFonts w:ascii="Arial" w:eastAsia="Arial" w:hAnsi="Arial" w:cs="Arial"/>
          <w:sz w:val="22"/>
          <w:szCs w:val="22"/>
        </w:rPr>
      </w:pPr>
      <w:r>
        <w:rPr>
          <w:rFonts w:ascii="Arial" w:eastAsia="Arial" w:hAnsi="Arial" w:cs="Arial"/>
          <w:sz w:val="22"/>
          <w:szCs w:val="22"/>
        </w:rPr>
        <w:t>Talking about your feelings: Follow school systems of support to discuss your feelings. Make sure you communicate these professionally at appropriate times.</w:t>
      </w:r>
    </w:p>
    <w:p w14:paraId="006D4F50" w14:textId="77777777" w:rsidR="008B13E5" w:rsidRDefault="008B13E5" w:rsidP="008B13E5">
      <w:pPr>
        <w:jc w:val="both"/>
        <w:rPr>
          <w:rFonts w:ascii="Arial" w:eastAsia="Arial" w:hAnsi="Arial" w:cs="Arial"/>
          <w:sz w:val="22"/>
          <w:szCs w:val="22"/>
        </w:rPr>
      </w:pPr>
      <w:r>
        <w:rPr>
          <w:rFonts w:ascii="Arial" w:eastAsia="Arial" w:hAnsi="Arial" w:cs="Arial"/>
          <w:sz w:val="22"/>
          <w:szCs w:val="22"/>
        </w:rPr>
        <w:t xml:space="preserve">Representing the school: </w:t>
      </w:r>
      <w:proofErr w:type="gramStart"/>
      <w:r>
        <w:rPr>
          <w:rFonts w:ascii="Arial" w:eastAsia="Arial" w:hAnsi="Arial" w:cs="Arial"/>
          <w:sz w:val="22"/>
          <w:szCs w:val="22"/>
        </w:rPr>
        <w:t>Ensure professional conduct at all times</w:t>
      </w:r>
      <w:proofErr w:type="gramEnd"/>
      <w:r>
        <w:rPr>
          <w:rFonts w:ascii="Arial" w:eastAsia="Arial" w:hAnsi="Arial" w:cs="Arial"/>
          <w:sz w:val="22"/>
          <w:szCs w:val="22"/>
        </w:rPr>
        <w:t xml:space="preserve"> (including </w:t>
      </w:r>
      <w:proofErr w:type="gramStart"/>
      <w:r>
        <w:rPr>
          <w:rFonts w:ascii="Arial" w:eastAsia="Arial" w:hAnsi="Arial" w:cs="Arial"/>
          <w:sz w:val="22"/>
          <w:szCs w:val="22"/>
        </w:rPr>
        <w:t>on line</w:t>
      </w:r>
      <w:proofErr w:type="gramEnd"/>
      <w:r>
        <w:rPr>
          <w:rFonts w:ascii="Arial" w:eastAsia="Arial" w:hAnsi="Arial" w:cs="Arial"/>
          <w:sz w:val="22"/>
          <w:szCs w:val="22"/>
        </w:rPr>
        <w:t>), think about how others might interpret and use what you say, how you might be perceived by others. Place the pupils at the centre of how you communicate, let your passion for the pupil’s shine through.</w:t>
      </w:r>
    </w:p>
    <w:p w14:paraId="7C884E68" w14:textId="77777777" w:rsidR="008B13E5" w:rsidRDefault="008B13E5" w:rsidP="008B13E5">
      <w:pPr>
        <w:jc w:val="both"/>
        <w:rPr>
          <w:rFonts w:ascii="Arial" w:eastAsia="Arial" w:hAnsi="Arial" w:cs="Arial"/>
          <w:sz w:val="22"/>
          <w:szCs w:val="22"/>
        </w:rPr>
      </w:pPr>
    </w:p>
    <w:p w14:paraId="4ACCFC99" w14:textId="77777777" w:rsidR="008B13E5" w:rsidRDefault="008B13E5" w:rsidP="008B13E5">
      <w:pPr>
        <w:jc w:val="both"/>
        <w:rPr>
          <w:rFonts w:ascii="Arial" w:eastAsia="Arial" w:hAnsi="Arial" w:cs="Arial"/>
          <w:sz w:val="22"/>
          <w:szCs w:val="22"/>
        </w:rPr>
      </w:pPr>
      <w:r w:rsidRPr="00E70DC3">
        <w:rPr>
          <w:rFonts w:ascii="Arial" w:eastAsia="Arial" w:hAnsi="Arial" w:cs="Arial"/>
          <w:b/>
          <w:bCs/>
          <w:sz w:val="22"/>
          <w:szCs w:val="22"/>
        </w:rPr>
        <w:t>Happy</w:t>
      </w:r>
      <w:r>
        <w:rPr>
          <w:rFonts w:ascii="Arial" w:eastAsia="Arial" w:hAnsi="Arial" w:cs="Arial"/>
          <w:sz w:val="22"/>
          <w:szCs w:val="22"/>
        </w:rPr>
        <w:t>:</w:t>
      </w:r>
    </w:p>
    <w:p w14:paraId="35035033" w14:textId="10048FC5" w:rsidR="008B13E5" w:rsidRDefault="008B13E5" w:rsidP="008B13E5">
      <w:pPr>
        <w:jc w:val="both"/>
        <w:rPr>
          <w:rFonts w:ascii="Arial" w:eastAsia="Arial" w:hAnsi="Arial" w:cs="Arial"/>
          <w:sz w:val="22"/>
          <w:szCs w:val="22"/>
        </w:rPr>
      </w:pPr>
      <w:r>
        <w:rPr>
          <w:rFonts w:ascii="Arial" w:eastAsia="Arial" w:hAnsi="Arial" w:cs="Arial"/>
          <w:sz w:val="22"/>
          <w:szCs w:val="22"/>
        </w:rPr>
        <w:t>Enjoying positive and healthy relationships with other people: Ensure professionalism when you are communicating with others, try to see things from other people’s perspectives as well as your own, be involved in decision making, work as a team, follow school systems if you need support</w:t>
      </w:r>
      <w:r w:rsidR="00551293">
        <w:rPr>
          <w:rFonts w:ascii="Arial" w:eastAsia="Arial" w:hAnsi="Arial" w:cs="Arial"/>
          <w:sz w:val="22"/>
          <w:szCs w:val="22"/>
        </w:rPr>
        <w:t>.</w:t>
      </w:r>
    </w:p>
    <w:p w14:paraId="5B288D77" w14:textId="1A0C43DF" w:rsidR="008B13E5" w:rsidRDefault="008B13E5" w:rsidP="008B13E5">
      <w:pPr>
        <w:jc w:val="both"/>
        <w:rPr>
          <w:rFonts w:ascii="Arial" w:eastAsia="Arial" w:hAnsi="Arial" w:cs="Arial"/>
          <w:sz w:val="22"/>
          <w:szCs w:val="22"/>
        </w:rPr>
      </w:pPr>
      <w:r>
        <w:rPr>
          <w:rFonts w:ascii="Arial" w:eastAsia="Arial" w:hAnsi="Arial" w:cs="Arial"/>
          <w:sz w:val="22"/>
          <w:szCs w:val="22"/>
        </w:rPr>
        <w:t>Being proud of who you are: Be confident in yourself and help us celebrate difference within school, know your role in school and ensure you live by appropriate standards</w:t>
      </w:r>
      <w:r w:rsidR="00551293">
        <w:rPr>
          <w:rFonts w:ascii="Arial" w:eastAsia="Arial" w:hAnsi="Arial" w:cs="Arial"/>
          <w:sz w:val="22"/>
          <w:szCs w:val="22"/>
        </w:rPr>
        <w:t>.</w:t>
      </w:r>
    </w:p>
    <w:p w14:paraId="6517B100" w14:textId="2449F670" w:rsidR="008B13E5" w:rsidRDefault="008B13E5" w:rsidP="008B13E5">
      <w:pPr>
        <w:jc w:val="both"/>
        <w:rPr>
          <w:rFonts w:ascii="Arial" w:eastAsia="Arial" w:hAnsi="Arial" w:cs="Arial"/>
          <w:sz w:val="22"/>
          <w:szCs w:val="22"/>
        </w:rPr>
      </w:pPr>
      <w:r>
        <w:rPr>
          <w:rFonts w:ascii="Arial" w:eastAsia="Arial" w:hAnsi="Arial" w:cs="Arial"/>
          <w:sz w:val="22"/>
          <w:szCs w:val="22"/>
        </w:rPr>
        <w:t>Being proud of what you have achieved: Communicate successes no matter how small, celebrate</w:t>
      </w:r>
      <w:r w:rsidR="00551293">
        <w:rPr>
          <w:rFonts w:ascii="Arial" w:eastAsia="Arial" w:hAnsi="Arial" w:cs="Arial"/>
          <w:sz w:val="22"/>
          <w:szCs w:val="22"/>
        </w:rPr>
        <w:t xml:space="preserve"> </w:t>
      </w:r>
      <w:r>
        <w:rPr>
          <w:rFonts w:ascii="Arial" w:eastAsia="Arial" w:hAnsi="Arial" w:cs="Arial"/>
          <w:sz w:val="22"/>
          <w:szCs w:val="22"/>
        </w:rPr>
        <w:t>your achievements and those of others, be confident to apply for different roles, develop yourself</w:t>
      </w:r>
      <w:r w:rsidR="00551293">
        <w:rPr>
          <w:rFonts w:ascii="Arial" w:eastAsia="Arial" w:hAnsi="Arial" w:cs="Arial"/>
          <w:sz w:val="22"/>
          <w:szCs w:val="22"/>
        </w:rPr>
        <w:t xml:space="preserve"> </w:t>
      </w:r>
      <w:r>
        <w:rPr>
          <w:rFonts w:ascii="Arial" w:eastAsia="Arial" w:hAnsi="Arial" w:cs="Arial"/>
          <w:sz w:val="22"/>
          <w:szCs w:val="22"/>
        </w:rPr>
        <w:t>through CPD. Remember when pupils succeed it is because of what we have done.</w:t>
      </w:r>
    </w:p>
    <w:p w14:paraId="58EE4303" w14:textId="0AF75D3B" w:rsidR="008B13E5" w:rsidRDefault="008B13E5" w:rsidP="008B13E5">
      <w:pPr>
        <w:jc w:val="both"/>
        <w:rPr>
          <w:rFonts w:ascii="Arial" w:eastAsia="Arial" w:hAnsi="Arial" w:cs="Arial"/>
          <w:sz w:val="22"/>
          <w:szCs w:val="22"/>
        </w:rPr>
      </w:pPr>
      <w:r>
        <w:rPr>
          <w:rFonts w:ascii="Arial" w:eastAsia="Arial" w:hAnsi="Arial" w:cs="Arial"/>
          <w:sz w:val="22"/>
          <w:szCs w:val="22"/>
        </w:rPr>
        <w:t>Workload: The school will aim to keep this as reasonable as possible, communicate if you need support, remember teachers</w:t>
      </w:r>
      <w:r w:rsidR="00551293">
        <w:rPr>
          <w:rFonts w:ascii="Arial" w:eastAsia="Arial" w:hAnsi="Arial" w:cs="Arial"/>
          <w:sz w:val="22"/>
          <w:szCs w:val="22"/>
        </w:rPr>
        <w:t>’</w:t>
      </w:r>
      <w:r>
        <w:rPr>
          <w:rFonts w:ascii="Arial" w:eastAsia="Arial" w:hAnsi="Arial" w:cs="Arial"/>
          <w:sz w:val="22"/>
          <w:szCs w:val="22"/>
        </w:rPr>
        <w:t xml:space="preserve"> standards, work smart/efficiently, share with colleagues where you can.</w:t>
      </w:r>
    </w:p>
    <w:p w14:paraId="478DA727" w14:textId="77777777" w:rsidR="008B13E5" w:rsidRDefault="008B13E5" w:rsidP="008B13E5">
      <w:pPr>
        <w:jc w:val="both"/>
        <w:rPr>
          <w:rFonts w:ascii="Arial" w:eastAsia="Arial" w:hAnsi="Arial" w:cs="Arial"/>
          <w:b/>
          <w:sz w:val="22"/>
          <w:szCs w:val="22"/>
        </w:rPr>
      </w:pPr>
    </w:p>
    <w:p w14:paraId="20524D93" w14:textId="77777777" w:rsidR="008B13E5" w:rsidRDefault="008B13E5" w:rsidP="008B13E5">
      <w:pPr>
        <w:jc w:val="both"/>
        <w:rPr>
          <w:rFonts w:ascii="Arial" w:eastAsia="Arial" w:hAnsi="Arial" w:cs="Arial"/>
          <w:sz w:val="22"/>
          <w:szCs w:val="22"/>
        </w:rPr>
      </w:pPr>
      <w:r w:rsidRPr="00E70DC3">
        <w:rPr>
          <w:rFonts w:ascii="Arial" w:eastAsia="Arial" w:hAnsi="Arial" w:cs="Arial"/>
          <w:b/>
          <w:bCs/>
          <w:sz w:val="22"/>
          <w:szCs w:val="22"/>
        </w:rPr>
        <w:t>Independent</w:t>
      </w:r>
      <w:r>
        <w:rPr>
          <w:rFonts w:ascii="Arial" w:eastAsia="Arial" w:hAnsi="Arial" w:cs="Arial"/>
          <w:sz w:val="22"/>
          <w:szCs w:val="22"/>
        </w:rPr>
        <w:t>:</w:t>
      </w:r>
    </w:p>
    <w:p w14:paraId="1076C20B" w14:textId="77777777" w:rsidR="008B13E5" w:rsidRDefault="008B13E5" w:rsidP="008B13E5">
      <w:pPr>
        <w:jc w:val="both"/>
        <w:rPr>
          <w:rFonts w:ascii="Arial" w:eastAsia="Arial" w:hAnsi="Arial" w:cs="Arial"/>
          <w:sz w:val="22"/>
          <w:szCs w:val="22"/>
        </w:rPr>
      </w:pPr>
      <w:r>
        <w:rPr>
          <w:rFonts w:ascii="Arial" w:eastAsia="Arial" w:hAnsi="Arial" w:cs="Arial"/>
          <w:sz w:val="22"/>
          <w:szCs w:val="22"/>
        </w:rPr>
        <w:t>Taking on responsibility: know your role and what you are responsible for, be responsible for</w:t>
      </w:r>
    </w:p>
    <w:p w14:paraId="22D0BD52" w14:textId="27EAFDDD" w:rsidR="008B13E5" w:rsidRDefault="008B13E5" w:rsidP="008B13E5">
      <w:pPr>
        <w:jc w:val="both"/>
        <w:rPr>
          <w:rFonts w:ascii="Arial" w:eastAsia="Arial" w:hAnsi="Arial" w:cs="Arial"/>
          <w:sz w:val="22"/>
          <w:szCs w:val="22"/>
        </w:rPr>
      </w:pPr>
      <w:r>
        <w:rPr>
          <w:rFonts w:ascii="Arial" w:eastAsia="Arial" w:hAnsi="Arial" w:cs="Arial"/>
          <w:sz w:val="22"/>
          <w:szCs w:val="22"/>
        </w:rPr>
        <w:t>improvement within all our pupils, be proactive come with solutions/try to find out for yourself first,</w:t>
      </w:r>
      <w:r w:rsidR="00551293">
        <w:rPr>
          <w:rFonts w:ascii="Arial" w:eastAsia="Arial" w:hAnsi="Arial" w:cs="Arial"/>
          <w:sz w:val="22"/>
          <w:szCs w:val="22"/>
        </w:rPr>
        <w:t xml:space="preserve"> </w:t>
      </w:r>
      <w:r>
        <w:rPr>
          <w:rFonts w:ascii="Arial" w:eastAsia="Arial" w:hAnsi="Arial" w:cs="Arial"/>
          <w:sz w:val="22"/>
          <w:szCs w:val="22"/>
        </w:rPr>
        <w:t>ensure you know deadlines and important dates, look for opportunities to challenge yourself and</w:t>
      </w:r>
      <w:r w:rsidR="00551293">
        <w:rPr>
          <w:rFonts w:ascii="Arial" w:eastAsia="Arial" w:hAnsi="Arial" w:cs="Arial"/>
          <w:sz w:val="22"/>
          <w:szCs w:val="22"/>
        </w:rPr>
        <w:t xml:space="preserve"> </w:t>
      </w:r>
      <w:r>
        <w:rPr>
          <w:rFonts w:ascii="Arial" w:eastAsia="Arial" w:hAnsi="Arial" w:cs="Arial"/>
          <w:sz w:val="22"/>
          <w:szCs w:val="22"/>
        </w:rPr>
        <w:t>develop your practice, know your safeguarding responsibilities.</w:t>
      </w:r>
    </w:p>
    <w:p w14:paraId="3CFBB121" w14:textId="77777777" w:rsidR="008B13E5" w:rsidRDefault="008B13E5" w:rsidP="008B13E5">
      <w:pPr>
        <w:jc w:val="both"/>
        <w:rPr>
          <w:rFonts w:ascii="Arial" w:eastAsia="Arial" w:hAnsi="Arial" w:cs="Arial"/>
          <w:sz w:val="22"/>
          <w:szCs w:val="22"/>
        </w:rPr>
      </w:pPr>
      <w:r>
        <w:rPr>
          <w:rFonts w:ascii="Arial" w:eastAsia="Arial" w:hAnsi="Arial" w:cs="Arial"/>
          <w:sz w:val="22"/>
          <w:szCs w:val="22"/>
        </w:rPr>
        <w:t>Making decisions: Base all your decisions around the pupils, be involved in decision making</w:t>
      </w:r>
    </w:p>
    <w:p w14:paraId="1EC71DA0" w14:textId="7D19C83F" w:rsidR="008B13E5" w:rsidRDefault="008B13E5" w:rsidP="008B13E5">
      <w:pPr>
        <w:jc w:val="both"/>
        <w:rPr>
          <w:rFonts w:ascii="Arial" w:eastAsia="Arial" w:hAnsi="Arial" w:cs="Arial"/>
          <w:sz w:val="22"/>
          <w:szCs w:val="22"/>
        </w:rPr>
      </w:pPr>
      <w:r>
        <w:rPr>
          <w:rFonts w:ascii="Arial" w:eastAsia="Arial" w:hAnsi="Arial" w:cs="Arial"/>
          <w:sz w:val="22"/>
          <w:szCs w:val="22"/>
        </w:rPr>
        <w:t>discussions were appropriate (give an opinion), be prepared to give a rationale around your decision, be prepared to explain the impact of decisions</w:t>
      </w:r>
      <w:r w:rsidR="00551293">
        <w:rPr>
          <w:rFonts w:ascii="Arial" w:eastAsia="Arial" w:hAnsi="Arial" w:cs="Arial"/>
          <w:sz w:val="22"/>
          <w:szCs w:val="22"/>
        </w:rPr>
        <w:t>.</w:t>
      </w:r>
    </w:p>
    <w:p w14:paraId="57C84669" w14:textId="77777777" w:rsidR="008B13E5" w:rsidRDefault="008B13E5" w:rsidP="008B13E5">
      <w:pPr>
        <w:jc w:val="both"/>
        <w:rPr>
          <w:rFonts w:ascii="Arial" w:eastAsia="Arial" w:hAnsi="Arial" w:cs="Arial"/>
          <w:sz w:val="22"/>
          <w:szCs w:val="22"/>
        </w:rPr>
      </w:pPr>
      <w:r>
        <w:rPr>
          <w:rFonts w:ascii="Arial" w:eastAsia="Arial" w:hAnsi="Arial" w:cs="Arial"/>
          <w:sz w:val="22"/>
          <w:szCs w:val="22"/>
        </w:rPr>
        <w:t>Knowing what support, you need: Ensure you know how you work best, know what areas you might need some support in, be prepared and confident to ask for support where/when needed</w:t>
      </w:r>
    </w:p>
    <w:p w14:paraId="39420855" w14:textId="77777777" w:rsidR="008B13E5" w:rsidRDefault="008B13E5" w:rsidP="008B13E5">
      <w:pPr>
        <w:jc w:val="both"/>
        <w:rPr>
          <w:rFonts w:ascii="Arial" w:eastAsia="Arial" w:hAnsi="Arial" w:cs="Arial"/>
          <w:sz w:val="22"/>
          <w:szCs w:val="22"/>
        </w:rPr>
      </w:pPr>
    </w:p>
    <w:p w14:paraId="354664B8" w14:textId="77777777" w:rsidR="008B13E5" w:rsidRDefault="008B13E5" w:rsidP="008B13E5">
      <w:pPr>
        <w:jc w:val="both"/>
        <w:rPr>
          <w:rFonts w:ascii="Arial" w:eastAsia="Arial" w:hAnsi="Arial" w:cs="Arial"/>
          <w:sz w:val="22"/>
          <w:szCs w:val="22"/>
        </w:rPr>
      </w:pPr>
      <w:r w:rsidRPr="00E70DC3">
        <w:rPr>
          <w:rFonts w:ascii="Arial" w:eastAsia="Arial" w:hAnsi="Arial" w:cs="Arial"/>
          <w:b/>
          <w:bCs/>
          <w:sz w:val="22"/>
          <w:szCs w:val="22"/>
        </w:rPr>
        <w:t>Kind</w:t>
      </w:r>
      <w:r>
        <w:rPr>
          <w:rFonts w:ascii="Arial" w:eastAsia="Arial" w:hAnsi="Arial" w:cs="Arial"/>
          <w:sz w:val="22"/>
          <w:szCs w:val="22"/>
        </w:rPr>
        <w:t>:</w:t>
      </w:r>
    </w:p>
    <w:p w14:paraId="5F925B48" w14:textId="3DE99B73" w:rsidR="008B13E5" w:rsidRDefault="008B13E5" w:rsidP="008B13E5">
      <w:pPr>
        <w:jc w:val="both"/>
        <w:rPr>
          <w:rFonts w:ascii="Arial" w:eastAsia="Arial" w:hAnsi="Arial" w:cs="Arial"/>
          <w:sz w:val="22"/>
          <w:szCs w:val="22"/>
        </w:rPr>
      </w:pPr>
      <w:r>
        <w:rPr>
          <w:rFonts w:ascii="Arial" w:eastAsia="Arial" w:hAnsi="Arial" w:cs="Arial"/>
          <w:sz w:val="22"/>
          <w:szCs w:val="22"/>
        </w:rPr>
        <w:t>Helping others and yourself: Always help others where you can, there is an expectation that you</w:t>
      </w:r>
      <w:r w:rsidR="00551293">
        <w:rPr>
          <w:rFonts w:ascii="Arial" w:eastAsia="Arial" w:hAnsi="Arial" w:cs="Arial"/>
          <w:sz w:val="22"/>
          <w:szCs w:val="22"/>
        </w:rPr>
        <w:t xml:space="preserve"> </w:t>
      </w:r>
      <w:r>
        <w:rPr>
          <w:rFonts w:ascii="Arial" w:eastAsia="Arial" w:hAnsi="Arial" w:cs="Arial"/>
          <w:sz w:val="22"/>
          <w:szCs w:val="22"/>
        </w:rPr>
        <w:t>give up some time to support your colleagues where needed (please talk to your line manager if this starts to impact on being able to manage your workload), help yourself by working smart and having a positive mindset, don’t be afraid to ask for help yourself.</w:t>
      </w:r>
    </w:p>
    <w:p w14:paraId="72D9DDDF" w14:textId="23FE7F1A" w:rsidR="008B13E5" w:rsidRDefault="008B13E5" w:rsidP="008B13E5">
      <w:pPr>
        <w:jc w:val="both"/>
        <w:rPr>
          <w:rFonts w:ascii="Arial" w:eastAsia="Arial" w:hAnsi="Arial" w:cs="Arial"/>
          <w:sz w:val="22"/>
          <w:szCs w:val="22"/>
        </w:rPr>
      </w:pPr>
      <w:r>
        <w:rPr>
          <w:rFonts w:ascii="Arial" w:eastAsia="Arial" w:hAnsi="Arial" w:cs="Arial"/>
          <w:sz w:val="22"/>
          <w:szCs w:val="22"/>
        </w:rPr>
        <w:t>Celebrating each other’s successes: Pinewood is a positive community that enjoys celebrating the</w:t>
      </w:r>
      <w:r w:rsidR="00551293">
        <w:rPr>
          <w:rFonts w:ascii="Arial" w:eastAsia="Arial" w:hAnsi="Arial" w:cs="Arial"/>
          <w:sz w:val="22"/>
          <w:szCs w:val="22"/>
        </w:rPr>
        <w:t xml:space="preserve"> </w:t>
      </w:r>
      <w:r>
        <w:rPr>
          <w:rFonts w:ascii="Arial" w:eastAsia="Arial" w:hAnsi="Arial" w:cs="Arial"/>
          <w:sz w:val="22"/>
          <w:szCs w:val="22"/>
        </w:rPr>
        <w:t>successes of others. Share good practice, let people know when the pupils have achieved something amazing, share resources and planning where appropriate.</w:t>
      </w:r>
    </w:p>
    <w:p w14:paraId="472272B1" w14:textId="4E3C7FD4" w:rsidR="008B13E5" w:rsidRDefault="008B13E5" w:rsidP="008B13E5">
      <w:pPr>
        <w:jc w:val="both"/>
        <w:rPr>
          <w:rFonts w:ascii="Arial" w:eastAsia="Arial" w:hAnsi="Arial" w:cs="Arial"/>
          <w:sz w:val="22"/>
          <w:szCs w:val="22"/>
        </w:rPr>
      </w:pPr>
      <w:r>
        <w:rPr>
          <w:rFonts w:ascii="Arial" w:eastAsia="Arial" w:hAnsi="Arial" w:cs="Arial"/>
          <w:sz w:val="22"/>
          <w:szCs w:val="22"/>
        </w:rPr>
        <w:t>Celebrating difference/respecting others: At Pinewood we welcome everyone, enjoy learning about</w:t>
      </w:r>
      <w:r w:rsidR="00551293">
        <w:rPr>
          <w:rFonts w:ascii="Arial" w:eastAsia="Arial" w:hAnsi="Arial" w:cs="Arial"/>
          <w:sz w:val="22"/>
          <w:szCs w:val="22"/>
        </w:rPr>
        <w:t xml:space="preserve"> </w:t>
      </w:r>
      <w:r>
        <w:rPr>
          <w:rFonts w:ascii="Arial" w:eastAsia="Arial" w:hAnsi="Arial" w:cs="Arial"/>
          <w:sz w:val="22"/>
          <w:szCs w:val="22"/>
        </w:rPr>
        <w:t xml:space="preserve">each other and celebrating differences. Ensure you come with that mindset </w:t>
      </w:r>
      <w:proofErr w:type="gramStart"/>
      <w:r>
        <w:rPr>
          <w:rFonts w:ascii="Arial" w:eastAsia="Arial" w:hAnsi="Arial" w:cs="Arial"/>
          <w:sz w:val="22"/>
          <w:szCs w:val="22"/>
        </w:rPr>
        <w:t>each and every</w:t>
      </w:r>
      <w:proofErr w:type="gramEnd"/>
      <w:r>
        <w:rPr>
          <w:rFonts w:ascii="Arial" w:eastAsia="Arial" w:hAnsi="Arial" w:cs="Arial"/>
          <w:sz w:val="22"/>
          <w:szCs w:val="22"/>
        </w:rPr>
        <w:t xml:space="preserve"> day, teach pupils to learn about and celebrate differences, follow systems and procedures in place to pick up inappropriateness in this area. Ensure you are modelling professional behaviours and following policies/standards/procedures related to this.</w:t>
      </w:r>
    </w:p>
    <w:p w14:paraId="0F96D60F" w14:textId="77777777" w:rsidR="008B13E5" w:rsidRDefault="008B13E5" w:rsidP="008B13E5">
      <w:pPr>
        <w:jc w:val="both"/>
        <w:rPr>
          <w:rFonts w:ascii="Arial" w:eastAsia="Arial" w:hAnsi="Arial" w:cs="Arial"/>
          <w:b/>
          <w:sz w:val="22"/>
          <w:szCs w:val="22"/>
        </w:rPr>
      </w:pPr>
    </w:p>
    <w:p w14:paraId="289EA430" w14:textId="77777777" w:rsidR="008B13E5" w:rsidRDefault="008B13E5" w:rsidP="008B13E5">
      <w:pPr>
        <w:jc w:val="both"/>
        <w:rPr>
          <w:rFonts w:ascii="Arial" w:eastAsia="Arial" w:hAnsi="Arial" w:cs="Arial"/>
          <w:b/>
          <w:sz w:val="22"/>
          <w:szCs w:val="22"/>
        </w:rPr>
      </w:pPr>
    </w:p>
    <w:p w14:paraId="690D9BC1" w14:textId="77777777" w:rsidR="008B13E5" w:rsidRPr="00551293" w:rsidRDefault="008B13E5" w:rsidP="008B13E5">
      <w:pPr>
        <w:pStyle w:val="Heading1"/>
        <w:keepNext w:val="0"/>
        <w:keepLines w:val="0"/>
        <w:spacing w:before="120"/>
        <w:jc w:val="both"/>
        <w:rPr>
          <w:rFonts w:ascii="Arial" w:eastAsia="Arial" w:hAnsi="Arial" w:cs="Arial"/>
          <w:b/>
          <w:bCs/>
          <w:sz w:val="28"/>
          <w:szCs w:val="28"/>
        </w:rPr>
      </w:pPr>
      <w:bookmarkStart w:id="1" w:name="_heading=h.g6aspw21bbx" w:colFirst="0" w:colLast="0"/>
      <w:bookmarkEnd w:id="1"/>
      <w:r w:rsidRPr="00551293">
        <w:rPr>
          <w:rFonts w:ascii="Arial" w:eastAsia="Arial" w:hAnsi="Arial" w:cs="Arial"/>
          <w:b/>
          <w:bCs/>
          <w:sz w:val="28"/>
          <w:szCs w:val="28"/>
        </w:rPr>
        <w:t>2. Legislation and guidance</w:t>
      </w:r>
    </w:p>
    <w:p w14:paraId="4A1D1E8B"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This document meets the requirements under the following legislation:</w:t>
      </w:r>
    </w:p>
    <w:p w14:paraId="5A2995C2" w14:textId="77777777" w:rsidR="008B13E5" w:rsidRDefault="008B13E5" w:rsidP="008B13E5">
      <w:pPr>
        <w:spacing w:before="240" w:after="240"/>
        <w:jc w:val="both"/>
        <w:rPr>
          <w:rFonts w:ascii="Arial" w:eastAsia="Arial" w:hAnsi="Arial" w:cs="Arial"/>
          <w:sz w:val="22"/>
          <w:szCs w:val="22"/>
          <w:highlight w:val="white"/>
        </w:rPr>
      </w:pPr>
      <w:hyperlink r:id="rId7">
        <w:r>
          <w:rPr>
            <w:rFonts w:ascii="Arial" w:eastAsia="Arial" w:hAnsi="Arial" w:cs="Arial"/>
            <w:color w:val="0072CC"/>
            <w:sz w:val="22"/>
            <w:szCs w:val="22"/>
            <w:highlight w:val="white"/>
            <w:u w:val="single"/>
          </w:rPr>
          <w:t>The Equality Act 2010</w:t>
        </w:r>
      </w:hyperlink>
      <w:r>
        <w:rPr>
          <w:rFonts w:ascii="Arial" w:eastAsia="Arial" w:hAnsi="Arial" w:cs="Arial"/>
          <w:sz w:val="22"/>
          <w:szCs w:val="22"/>
          <w:highlight w:val="white"/>
        </w:rPr>
        <w:t xml:space="preserve">, which introduced the </w:t>
      </w:r>
      <w:r>
        <w:rPr>
          <w:rFonts w:ascii="Arial" w:eastAsia="Arial" w:hAnsi="Arial" w:cs="Arial"/>
          <w:sz w:val="22"/>
          <w:szCs w:val="22"/>
        </w:rPr>
        <w:t>Public Sector Equality Duty</w:t>
      </w:r>
      <w:r>
        <w:rPr>
          <w:rFonts w:ascii="Arial" w:eastAsia="Arial" w:hAnsi="Arial" w:cs="Arial"/>
          <w:sz w:val="22"/>
          <w:szCs w:val="22"/>
          <w:highlight w:val="white"/>
        </w:rPr>
        <w:t xml:space="preserve"> and protects people from discrimination</w:t>
      </w:r>
    </w:p>
    <w:p w14:paraId="08631676" w14:textId="77777777" w:rsidR="008B13E5" w:rsidRDefault="008B13E5" w:rsidP="008B13E5">
      <w:pPr>
        <w:spacing w:before="240" w:after="240"/>
        <w:jc w:val="both"/>
        <w:rPr>
          <w:rFonts w:ascii="Arial" w:eastAsia="Arial" w:hAnsi="Arial" w:cs="Arial"/>
          <w:sz w:val="22"/>
          <w:szCs w:val="22"/>
          <w:highlight w:val="white"/>
        </w:rPr>
      </w:pPr>
      <w:hyperlink r:id="rId8">
        <w:r>
          <w:rPr>
            <w:rFonts w:ascii="Arial" w:eastAsia="Arial" w:hAnsi="Arial" w:cs="Arial"/>
            <w:color w:val="0072CC"/>
            <w:sz w:val="22"/>
            <w:szCs w:val="22"/>
            <w:highlight w:val="white"/>
            <w:u w:val="single"/>
          </w:rPr>
          <w:t>The Equality Act 2010 (Specific Duties) Regulations 2011</w:t>
        </w:r>
      </w:hyperlink>
      <w:r>
        <w:rPr>
          <w:rFonts w:ascii="Arial" w:eastAsia="Arial" w:hAnsi="Arial" w:cs="Arial"/>
          <w:sz w:val="22"/>
          <w:szCs w:val="22"/>
          <w:highlight w:val="white"/>
        </w:rPr>
        <w:t xml:space="preserve">, which require schools to publish information to demonstrate how they are complying with the </w:t>
      </w:r>
      <w:r>
        <w:rPr>
          <w:rFonts w:ascii="Arial" w:eastAsia="Arial" w:hAnsi="Arial" w:cs="Arial"/>
          <w:sz w:val="22"/>
          <w:szCs w:val="22"/>
        </w:rPr>
        <w:t>Public Sector Equality Duty</w:t>
      </w:r>
      <w:r>
        <w:rPr>
          <w:rFonts w:ascii="Arial" w:eastAsia="Arial" w:hAnsi="Arial" w:cs="Arial"/>
          <w:sz w:val="22"/>
          <w:szCs w:val="22"/>
          <w:highlight w:val="white"/>
        </w:rPr>
        <w:t xml:space="preserve"> and to publish equality objectives</w:t>
      </w:r>
    </w:p>
    <w:p w14:paraId="5C615E52"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This document is also based on Department for Education (DfE) guidance:</w:t>
      </w:r>
      <w:hyperlink r:id="rId9">
        <w:r>
          <w:rPr>
            <w:rFonts w:ascii="Arial" w:eastAsia="Arial" w:hAnsi="Arial" w:cs="Arial"/>
            <w:sz w:val="22"/>
            <w:szCs w:val="22"/>
            <w:highlight w:val="white"/>
          </w:rPr>
          <w:t xml:space="preserve"> </w:t>
        </w:r>
      </w:hyperlink>
      <w:hyperlink r:id="rId10">
        <w:r>
          <w:rPr>
            <w:rFonts w:ascii="Arial" w:eastAsia="Arial" w:hAnsi="Arial" w:cs="Arial"/>
            <w:color w:val="0072CC"/>
            <w:sz w:val="22"/>
            <w:szCs w:val="22"/>
            <w:highlight w:val="white"/>
            <w:u w:val="single"/>
          </w:rPr>
          <w:t>The Equality Act 2010 and schools</w:t>
        </w:r>
      </w:hyperlink>
      <w:r>
        <w:rPr>
          <w:rFonts w:ascii="Arial" w:eastAsia="Arial" w:hAnsi="Arial" w:cs="Arial"/>
          <w:sz w:val="22"/>
          <w:szCs w:val="22"/>
          <w:highlight w:val="white"/>
        </w:rPr>
        <w:t>, the</w:t>
      </w:r>
      <w:hyperlink r:id="rId11">
        <w:r>
          <w:rPr>
            <w:rFonts w:ascii="Arial" w:eastAsia="Arial" w:hAnsi="Arial" w:cs="Arial"/>
            <w:sz w:val="22"/>
            <w:szCs w:val="22"/>
            <w:highlight w:val="white"/>
          </w:rPr>
          <w:t xml:space="preserve"> </w:t>
        </w:r>
      </w:hyperlink>
      <w:hyperlink r:id="rId12">
        <w:r>
          <w:rPr>
            <w:rFonts w:ascii="Arial" w:eastAsia="Arial" w:hAnsi="Arial" w:cs="Arial"/>
            <w:color w:val="0072CC"/>
            <w:sz w:val="22"/>
            <w:szCs w:val="22"/>
            <w:highlight w:val="white"/>
            <w:u w:val="single"/>
          </w:rPr>
          <w:t>technical guidance for schools from the Equality and Human Rights Commission</w:t>
        </w:r>
      </w:hyperlink>
      <w:r>
        <w:rPr>
          <w:rFonts w:ascii="Arial" w:eastAsia="Arial" w:hAnsi="Arial" w:cs="Arial"/>
          <w:sz w:val="22"/>
          <w:szCs w:val="22"/>
          <w:highlight w:val="white"/>
        </w:rPr>
        <w:t xml:space="preserve"> and</w:t>
      </w:r>
      <w:hyperlink r:id="rId13">
        <w:r>
          <w:rPr>
            <w:rFonts w:ascii="Arial" w:eastAsia="Arial" w:hAnsi="Arial" w:cs="Arial"/>
            <w:sz w:val="22"/>
            <w:szCs w:val="22"/>
            <w:highlight w:val="white"/>
          </w:rPr>
          <w:t xml:space="preserve"> </w:t>
        </w:r>
      </w:hyperlink>
      <w:hyperlink r:id="rId14">
        <w:r>
          <w:rPr>
            <w:rFonts w:ascii="Arial" w:eastAsia="Arial" w:hAnsi="Arial" w:cs="Arial"/>
            <w:color w:val="0072CC"/>
            <w:sz w:val="22"/>
            <w:szCs w:val="22"/>
            <w:highlight w:val="white"/>
            <w:u w:val="single"/>
          </w:rPr>
          <w:t>guidance from the Government Equalities Office on meeting the specific duties that support the Public Sector Equality Duty</w:t>
        </w:r>
      </w:hyperlink>
      <w:r>
        <w:rPr>
          <w:rFonts w:ascii="Arial" w:eastAsia="Arial" w:hAnsi="Arial" w:cs="Arial"/>
          <w:sz w:val="22"/>
          <w:szCs w:val="22"/>
          <w:highlight w:val="white"/>
        </w:rPr>
        <w:t>.</w:t>
      </w:r>
    </w:p>
    <w:p w14:paraId="1E6C4522" w14:textId="77777777" w:rsidR="008B13E5" w:rsidRDefault="008B13E5" w:rsidP="008B13E5">
      <w:pPr>
        <w:spacing w:after="120"/>
        <w:jc w:val="both"/>
        <w:rPr>
          <w:rFonts w:ascii="Arial" w:eastAsia="Arial" w:hAnsi="Arial" w:cs="Arial"/>
          <w:sz w:val="22"/>
          <w:szCs w:val="22"/>
          <w:highlight w:val="white"/>
        </w:rPr>
      </w:pPr>
    </w:p>
    <w:p w14:paraId="3AA4FEEC" w14:textId="77777777" w:rsidR="008B13E5" w:rsidRPr="00551293" w:rsidRDefault="008B13E5" w:rsidP="008B13E5">
      <w:pPr>
        <w:pStyle w:val="Heading1"/>
        <w:keepNext w:val="0"/>
        <w:keepLines w:val="0"/>
        <w:spacing w:before="120"/>
        <w:jc w:val="both"/>
        <w:rPr>
          <w:rFonts w:ascii="Arial" w:eastAsia="Arial" w:hAnsi="Arial" w:cs="Arial"/>
          <w:b/>
          <w:bCs/>
          <w:sz w:val="28"/>
          <w:szCs w:val="28"/>
          <w:highlight w:val="white"/>
        </w:rPr>
      </w:pPr>
      <w:bookmarkStart w:id="2" w:name="_heading=h.o72yqdhq9syl" w:colFirst="0" w:colLast="0"/>
      <w:bookmarkEnd w:id="2"/>
      <w:r w:rsidRPr="00551293">
        <w:rPr>
          <w:rFonts w:ascii="Arial" w:eastAsia="Arial" w:hAnsi="Arial" w:cs="Arial"/>
          <w:b/>
          <w:bCs/>
          <w:sz w:val="28"/>
          <w:szCs w:val="28"/>
          <w:highlight w:val="white"/>
        </w:rPr>
        <w:t>3. Roles and responsibilities</w:t>
      </w:r>
    </w:p>
    <w:p w14:paraId="54C010EB" w14:textId="77777777" w:rsidR="007B1ABB" w:rsidRDefault="007B1ABB" w:rsidP="008B13E5">
      <w:pPr>
        <w:spacing w:after="120"/>
        <w:jc w:val="both"/>
        <w:rPr>
          <w:rFonts w:ascii="Arial" w:eastAsia="Arial" w:hAnsi="Arial" w:cs="Arial"/>
          <w:sz w:val="22"/>
          <w:szCs w:val="22"/>
          <w:highlight w:val="white"/>
        </w:rPr>
      </w:pPr>
    </w:p>
    <w:p w14:paraId="66D467D8" w14:textId="6CDC268E" w:rsidR="008B13E5" w:rsidRDefault="008B13E5" w:rsidP="008B13E5">
      <w:pPr>
        <w:spacing w:after="120"/>
        <w:jc w:val="both"/>
        <w:rPr>
          <w:rFonts w:ascii="Arial" w:eastAsia="Arial" w:hAnsi="Arial" w:cs="Arial"/>
          <w:sz w:val="22"/>
          <w:szCs w:val="22"/>
          <w:highlight w:val="white"/>
        </w:rPr>
      </w:pPr>
      <w:r w:rsidRPr="007B1ABB">
        <w:rPr>
          <w:rFonts w:ascii="Arial" w:eastAsia="Arial" w:hAnsi="Arial" w:cs="Arial"/>
          <w:sz w:val="22"/>
          <w:szCs w:val="22"/>
          <w:highlight w:val="white"/>
          <w:u w:val="single"/>
        </w:rPr>
        <w:t>The board of trustees will</w:t>
      </w:r>
      <w:r>
        <w:rPr>
          <w:rFonts w:ascii="Arial" w:eastAsia="Arial" w:hAnsi="Arial" w:cs="Arial"/>
          <w:sz w:val="22"/>
          <w:szCs w:val="22"/>
          <w:highlight w:val="white"/>
        </w:rPr>
        <w:t>:</w:t>
      </w:r>
    </w:p>
    <w:p w14:paraId="7DA0A793"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Ensure that the equality information and objectives as set out in this statement are published and communicated throughout the school, including to staff, pupils and parents/carers</w:t>
      </w:r>
    </w:p>
    <w:p w14:paraId="1749B801"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Ensure that the published equality information is updated at least every year, and that the objectives are reviewed and updated at least every 4 years</w:t>
      </w:r>
    </w:p>
    <w:p w14:paraId="0224ACBF" w14:textId="0200C874"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Delegate responsibility for monitoring the achievement of the objectives </w:t>
      </w:r>
      <w:proofErr w:type="gramStart"/>
      <w:r>
        <w:rPr>
          <w:rFonts w:ascii="Arial" w:eastAsia="Arial" w:hAnsi="Arial" w:cs="Arial"/>
          <w:sz w:val="22"/>
          <w:szCs w:val="22"/>
          <w:highlight w:val="white"/>
        </w:rPr>
        <w:t>on a daily basis</w:t>
      </w:r>
      <w:proofErr w:type="gramEnd"/>
      <w:r>
        <w:rPr>
          <w:rFonts w:ascii="Arial" w:eastAsia="Arial" w:hAnsi="Arial" w:cs="Arial"/>
          <w:sz w:val="22"/>
          <w:szCs w:val="22"/>
          <w:highlight w:val="white"/>
        </w:rPr>
        <w:t xml:space="preserve"> to the headteacher</w:t>
      </w:r>
      <w:r w:rsidR="00551293">
        <w:rPr>
          <w:rFonts w:ascii="Arial" w:eastAsia="Arial" w:hAnsi="Arial" w:cs="Arial"/>
          <w:sz w:val="22"/>
          <w:szCs w:val="22"/>
          <w:highlight w:val="white"/>
        </w:rPr>
        <w:t>.</w:t>
      </w:r>
    </w:p>
    <w:p w14:paraId="109B3EAD" w14:textId="77777777" w:rsidR="007B1ABB" w:rsidRDefault="007B1ABB" w:rsidP="008B13E5">
      <w:pPr>
        <w:spacing w:after="120"/>
        <w:jc w:val="both"/>
        <w:rPr>
          <w:rFonts w:ascii="Arial" w:eastAsia="Arial" w:hAnsi="Arial" w:cs="Arial"/>
          <w:sz w:val="22"/>
          <w:szCs w:val="22"/>
          <w:highlight w:val="white"/>
          <w:u w:val="single"/>
        </w:rPr>
      </w:pPr>
    </w:p>
    <w:p w14:paraId="33A4C91F" w14:textId="6875F740" w:rsidR="008B13E5" w:rsidRDefault="008B13E5" w:rsidP="008B13E5">
      <w:pPr>
        <w:spacing w:after="120"/>
        <w:jc w:val="both"/>
        <w:rPr>
          <w:rFonts w:ascii="Arial" w:eastAsia="Arial" w:hAnsi="Arial" w:cs="Arial"/>
          <w:sz w:val="22"/>
          <w:szCs w:val="22"/>
          <w:highlight w:val="white"/>
        </w:rPr>
      </w:pPr>
      <w:r w:rsidRPr="007B1ABB">
        <w:rPr>
          <w:rFonts w:ascii="Arial" w:eastAsia="Arial" w:hAnsi="Arial" w:cs="Arial"/>
          <w:sz w:val="22"/>
          <w:szCs w:val="22"/>
          <w:highlight w:val="white"/>
          <w:u w:val="single"/>
        </w:rPr>
        <w:t>The equality link trustee will</w:t>
      </w:r>
      <w:r>
        <w:rPr>
          <w:rFonts w:ascii="Arial" w:eastAsia="Arial" w:hAnsi="Arial" w:cs="Arial"/>
          <w:sz w:val="22"/>
          <w:szCs w:val="22"/>
          <w:highlight w:val="white"/>
        </w:rPr>
        <w:t>:</w:t>
      </w:r>
    </w:p>
    <w:p w14:paraId="53C47603"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Meet with the designated member of staff for equality at least annually, and other relevant staff members, to discuss any issues and how these are being addressed</w:t>
      </w:r>
    </w:p>
    <w:p w14:paraId="32F0436E"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Ensure they’re familiar with all relevant legislation and the contents of this document</w:t>
      </w:r>
    </w:p>
    <w:p w14:paraId="4657B3D8"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Attend appropriate equality and diversity training</w:t>
      </w:r>
    </w:p>
    <w:p w14:paraId="2D9B39FD" w14:textId="7B6EE5E2"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Report back to the </w:t>
      </w:r>
      <w:r w:rsidR="007B1ABB">
        <w:rPr>
          <w:rFonts w:ascii="Arial" w:eastAsia="Arial" w:hAnsi="Arial" w:cs="Arial"/>
          <w:sz w:val="22"/>
          <w:szCs w:val="22"/>
          <w:highlight w:val="white"/>
        </w:rPr>
        <w:t>F</w:t>
      </w:r>
      <w:r>
        <w:rPr>
          <w:rFonts w:ascii="Arial" w:eastAsia="Arial" w:hAnsi="Arial" w:cs="Arial"/>
          <w:sz w:val="22"/>
          <w:szCs w:val="22"/>
          <w:highlight w:val="white"/>
        </w:rPr>
        <w:t xml:space="preserve">ull </w:t>
      </w:r>
      <w:r w:rsidR="007B1ABB">
        <w:rPr>
          <w:rFonts w:ascii="Arial" w:eastAsia="Arial" w:hAnsi="Arial" w:cs="Arial"/>
          <w:sz w:val="22"/>
          <w:szCs w:val="22"/>
          <w:highlight w:val="white"/>
        </w:rPr>
        <w:t>G</w:t>
      </w:r>
      <w:r>
        <w:rPr>
          <w:rFonts w:ascii="Arial" w:eastAsia="Arial" w:hAnsi="Arial" w:cs="Arial"/>
          <w:sz w:val="22"/>
          <w:szCs w:val="22"/>
          <w:highlight w:val="white"/>
        </w:rPr>
        <w:t xml:space="preserve">overning </w:t>
      </w:r>
      <w:r w:rsidR="007B1ABB">
        <w:rPr>
          <w:rFonts w:ascii="Arial" w:eastAsia="Arial" w:hAnsi="Arial" w:cs="Arial"/>
          <w:sz w:val="22"/>
          <w:szCs w:val="22"/>
          <w:highlight w:val="white"/>
        </w:rPr>
        <w:t>B</w:t>
      </w:r>
      <w:r>
        <w:rPr>
          <w:rFonts w:ascii="Arial" w:eastAsia="Arial" w:hAnsi="Arial" w:cs="Arial"/>
          <w:sz w:val="22"/>
          <w:szCs w:val="22"/>
          <w:highlight w:val="white"/>
        </w:rPr>
        <w:t>oard regarding any issues</w:t>
      </w:r>
    </w:p>
    <w:p w14:paraId="56DA3843" w14:textId="77777777" w:rsidR="007B1ABB" w:rsidRDefault="007B1ABB" w:rsidP="008B13E5">
      <w:pPr>
        <w:spacing w:after="120"/>
        <w:jc w:val="both"/>
        <w:rPr>
          <w:rFonts w:ascii="Arial" w:eastAsia="Arial" w:hAnsi="Arial" w:cs="Arial"/>
          <w:sz w:val="22"/>
          <w:szCs w:val="22"/>
          <w:highlight w:val="white"/>
          <w:u w:val="single"/>
        </w:rPr>
      </w:pPr>
    </w:p>
    <w:p w14:paraId="370C748E" w14:textId="23177B19" w:rsidR="008B13E5" w:rsidRDefault="008B13E5" w:rsidP="008B13E5">
      <w:pPr>
        <w:spacing w:after="120"/>
        <w:jc w:val="both"/>
        <w:rPr>
          <w:rFonts w:ascii="Arial" w:eastAsia="Arial" w:hAnsi="Arial" w:cs="Arial"/>
          <w:sz w:val="22"/>
          <w:szCs w:val="22"/>
          <w:highlight w:val="white"/>
        </w:rPr>
      </w:pPr>
      <w:r w:rsidRPr="007B1ABB">
        <w:rPr>
          <w:rFonts w:ascii="Arial" w:eastAsia="Arial" w:hAnsi="Arial" w:cs="Arial"/>
          <w:sz w:val="22"/>
          <w:szCs w:val="22"/>
          <w:highlight w:val="white"/>
          <w:u w:val="single"/>
        </w:rPr>
        <w:t xml:space="preserve">The </w:t>
      </w:r>
      <w:r w:rsidR="007B1ABB" w:rsidRPr="007B1ABB">
        <w:rPr>
          <w:rFonts w:ascii="Arial" w:eastAsia="Arial" w:hAnsi="Arial" w:cs="Arial"/>
          <w:sz w:val="22"/>
          <w:szCs w:val="22"/>
          <w:highlight w:val="white"/>
          <w:u w:val="single"/>
        </w:rPr>
        <w:t>H</w:t>
      </w:r>
      <w:r w:rsidRPr="007B1ABB">
        <w:rPr>
          <w:rFonts w:ascii="Arial" w:eastAsia="Arial" w:hAnsi="Arial" w:cs="Arial"/>
          <w:sz w:val="22"/>
          <w:szCs w:val="22"/>
          <w:highlight w:val="white"/>
          <w:u w:val="single"/>
        </w:rPr>
        <w:t>eadteacher will</w:t>
      </w:r>
      <w:r>
        <w:rPr>
          <w:rFonts w:ascii="Arial" w:eastAsia="Arial" w:hAnsi="Arial" w:cs="Arial"/>
          <w:sz w:val="22"/>
          <w:szCs w:val="22"/>
          <w:highlight w:val="white"/>
        </w:rPr>
        <w:t>:</w:t>
      </w:r>
    </w:p>
    <w:p w14:paraId="73E036A9"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Promote knowledge and understanding of the equality objectives among staff and pupils</w:t>
      </w:r>
    </w:p>
    <w:p w14:paraId="7B9DF1BE"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Monitor success in achieving the objectives and report back to trustees</w:t>
      </w:r>
    </w:p>
    <w:p w14:paraId="75500C11" w14:textId="77777777" w:rsidR="008B13E5" w:rsidRDefault="008B13E5" w:rsidP="008B13E5">
      <w:pPr>
        <w:spacing w:before="240" w:after="240"/>
        <w:jc w:val="both"/>
        <w:rPr>
          <w:rFonts w:ascii="Arial" w:eastAsia="Arial" w:hAnsi="Arial" w:cs="Arial"/>
          <w:sz w:val="22"/>
          <w:szCs w:val="22"/>
          <w:highlight w:val="yellow"/>
        </w:rPr>
      </w:pPr>
      <w:r>
        <w:rPr>
          <w:rFonts w:ascii="Arial" w:eastAsia="Arial" w:hAnsi="Arial" w:cs="Arial"/>
          <w:sz w:val="22"/>
          <w:szCs w:val="22"/>
          <w:highlight w:val="white"/>
        </w:rPr>
        <w:t xml:space="preserve">Have “due regard” when </w:t>
      </w:r>
      <w:proofErr w:type="gramStart"/>
      <w:r>
        <w:rPr>
          <w:rFonts w:ascii="Arial" w:eastAsia="Arial" w:hAnsi="Arial" w:cs="Arial"/>
          <w:sz w:val="22"/>
          <w:szCs w:val="22"/>
          <w:highlight w:val="white"/>
        </w:rPr>
        <w:t>making a decision</w:t>
      </w:r>
      <w:proofErr w:type="gramEnd"/>
      <w:r>
        <w:rPr>
          <w:rFonts w:ascii="Arial" w:eastAsia="Arial" w:hAnsi="Arial" w:cs="Arial"/>
          <w:sz w:val="22"/>
          <w:szCs w:val="22"/>
          <w:highlight w:val="white"/>
        </w:rPr>
        <w:t xml:space="preserve"> or taking an action to whether it may have </w:t>
      </w:r>
      <w:proofErr w:type="gramStart"/>
      <w:r>
        <w:rPr>
          <w:rFonts w:ascii="Arial" w:eastAsia="Arial" w:hAnsi="Arial" w:cs="Arial"/>
          <w:sz w:val="22"/>
          <w:szCs w:val="22"/>
          <w:highlight w:val="white"/>
        </w:rPr>
        <w:t>particular implications</w:t>
      </w:r>
      <w:proofErr w:type="gramEnd"/>
      <w:r>
        <w:rPr>
          <w:rFonts w:ascii="Arial" w:eastAsia="Arial" w:hAnsi="Arial" w:cs="Arial"/>
          <w:sz w:val="22"/>
          <w:szCs w:val="22"/>
          <w:highlight w:val="white"/>
        </w:rPr>
        <w:t xml:space="preserve"> for people with </w:t>
      </w:r>
      <w:proofErr w:type="gramStart"/>
      <w:r>
        <w:rPr>
          <w:rFonts w:ascii="Arial" w:eastAsia="Arial" w:hAnsi="Arial" w:cs="Arial"/>
          <w:sz w:val="22"/>
          <w:szCs w:val="22"/>
          <w:highlight w:val="white"/>
        </w:rPr>
        <w:t>particular protected</w:t>
      </w:r>
      <w:proofErr w:type="gramEnd"/>
      <w:r>
        <w:rPr>
          <w:rFonts w:ascii="Arial" w:eastAsia="Arial" w:hAnsi="Arial" w:cs="Arial"/>
          <w:sz w:val="22"/>
          <w:szCs w:val="22"/>
          <w:highlight w:val="white"/>
        </w:rPr>
        <w:t xml:space="preserve"> characteristics</w:t>
      </w:r>
    </w:p>
    <w:p w14:paraId="36D788D5" w14:textId="77777777" w:rsidR="007B1ABB" w:rsidRDefault="007B1ABB" w:rsidP="008B13E5">
      <w:pPr>
        <w:spacing w:after="120"/>
        <w:jc w:val="both"/>
        <w:rPr>
          <w:rFonts w:ascii="Arial" w:eastAsia="Arial" w:hAnsi="Arial" w:cs="Arial"/>
          <w:sz w:val="22"/>
          <w:szCs w:val="22"/>
          <w:highlight w:val="white"/>
        </w:rPr>
      </w:pPr>
    </w:p>
    <w:p w14:paraId="1AEBE6BB" w14:textId="6BE7CE05" w:rsidR="008B13E5" w:rsidRDefault="008B13E5" w:rsidP="008B13E5">
      <w:pPr>
        <w:spacing w:after="120"/>
        <w:jc w:val="both"/>
        <w:rPr>
          <w:rFonts w:ascii="Arial" w:eastAsia="Arial" w:hAnsi="Arial" w:cs="Arial"/>
          <w:sz w:val="22"/>
          <w:szCs w:val="22"/>
          <w:highlight w:val="white"/>
        </w:rPr>
      </w:pPr>
      <w:r w:rsidRPr="007B1ABB">
        <w:rPr>
          <w:rFonts w:ascii="Arial" w:eastAsia="Arial" w:hAnsi="Arial" w:cs="Arial"/>
          <w:sz w:val="22"/>
          <w:szCs w:val="22"/>
          <w:highlight w:val="white"/>
          <w:u w:val="single"/>
        </w:rPr>
        <w:t>The designated member of staff for equality will</w:t>
      </w:r>
      <w:r>
        <w:rPr>
          <w:rFonts w:ascii="Arial" w:eastAsia="Arial" w:hAnsi="Arial" w:cs="Arial"/>
          <w:sz w:val="22"/>
          <w:szCs w:val="22"/>
          <w:highlight w:val="white"/>
        </w:rPr>
        <w:t>:</w:t>
      </w:r>
    </w:p>
    <w:p w14:paraId="66FF65D4" w14:textId="45301AEA"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Support the </w:t>
      </w:r>
      <w:r w:rsidR="007B1ABB">
        <w:rPr>
          <w:rFonts w:ascii="Arial" w:eastAsia="Arial" w:hAnsi="Arial" w:cs="Arial"/>
          <w:sz w:val="22"/>
          <w:szCs w:val="22"/>
          <w:highlight w:val="white"/>
        </w:rPr>
        <w:t>H</w:t>
      </w:r>
      <w:r>
        <w:rPr>
          <w:rFonts w:ascii="Arial" w:eastAsia="Arial" w:hAnsi="Arial" w:cs="Arial"/>
          <w:sz w:val="22"/>
          <w:szCs w:val="22"/>
          <w:highlight w:val="white"/>
        </w:rPr>
        <w:t>eadteacher in promoting knowledge and understanding of the equality objectives among staff and pupils</w:t>
      </w:r>
    </w:p>
    <w:p w14:paraId="6EF2644F" w14:textId="77777777" w:rsidR="008B13E5" w:rsidRDefault="008B13E5" w:rsidP="008B13E5">
      <w:pPr>
        <w:spacing w:before="240" w:after="240"/>
        <w:jc w:val="both"/>
        <w:rPr>
          <w:rFonts w:ascii="Arial" w:eastAsia="Arial" w:hAnsi="Arial" w:cs="Arial"/>
          <w:sz w:val="22"/>
          <w:szCs w:val="22"/>
          <w:highlight w:val="yellow"/>
        </w:rPr>
      </w:pPr>
      <w:r>
        <w:rPr>
          <w:rFonts w:ascii="Arial" w:eastAsia="Arial" w:hAnsi="Arial" w:cs="Arial"/>
          <w:sz w:val="22"/>
          <w:szCs w:val="22"/>
          <w:highlight w:val="white"/>
        </w:rPr>
        <w:t>Meet with the equality link trustee, at least annually, to raise and discuss any issues</w:t>
      </w:r>
    </w:p>
    <w:p w14:paraId="63FF12EC" w14:textId="538A0B0A"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Support the </w:t>
      </w:r>
      <w:r w:rsidR="007B1ABB">
        <w:rPr>
          <w:rFonts w:ascii="Arial" w:eastAsia="Arial" w:hAnsi="Arial" w:cs="Arial"/>
          <w:sz w:val="22"/>
          <w:szCs w:val="22"/>
          <w:highlight w:val="white"/>
        </w:rPr>
        <w:t>H</w:t>
      </w:r>
      <w:r>
        <w:rPr>
          <w:rFonts w:ascii="Arial" w:eastAsia="Arial" w:hAnsi="Arial" w:cs="Arial"/>
          <w:sz w:val="22"/>
          <w:szCs w:val="22"/>
          <w:highlight w:val="white"/>
        </w:rPr>
        <w:t>eadteacher in identifying any staff training needs, and deliver training as necessary</w:t>
      </w:r>
    </w:p>
    <w:p w14:paraId="4B85DB0C"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All school staff are expected to have regard to this document and to work to achieve the objectives as set out in section 6.</w:t>
      </w:r>
    </w:p>
    <w:p w14:paraId="69314A1A" w14:textId="77777777" w:rsidR="008B13E5" w:rsidRDefault="008B13E5" w:rsidP="008B13E5">
      <w:pPr>
        <w:spacing w:after="120"/>
        <w:jc w:val="both"/>
        <w:rPr>
          <w:rFonts w:ascii="Arial" w:eastAsia="Arial" w:hAnsi="Arial" w:cs="Arial"/>
          <w:sz w:val="22"/>
          <w:szCs w:val="22"/>
          <w:highlight w:val="white"/>
        </w:rPr>
      </w:pPr>
    </w:p>
    <w:p w14:paraId="22F4B31F" w14:textId="77777777" w:rsidR="008B13E5" w:rsidRPr="007B1ABB" w:rsidRDefault="008B13E5" w:rsidP="008B13E5">
      <w:pPr>
        <w:pStyle w:val="Heading1"/>
        <w:keepNext w:val="0"/>
        <w:keepLines w:val="0"/>
        <w:spacing w:before="120"/>
        <w:jc w:val="both"/>
        <w:rPr>
          <w:rFonts w:ascii="Arial" w:eastAsia="Arial" w:hAnsi="Arial" w:cs="Arial"/>
          <w:b/>
          <w:bCs/>
          <w:sz w:val="22"/>
          <w:szCs w:val="22"/>
          <w:highlight w:val="yellow"/>
        </w:rPr>
      </w:pPr>
      <w:bookmarkStart w:id="3" w:name="_heading=h.rlduoellqsfn" w:colFirst="0" w:colLast="0"/>
      <w:bookmarkEnd w:id="3"/>
      <w:r w:rsidRPr="007B1ABB">
        <w:rPr>
          <w:rFonts w:ascii="Arial" w:eastAsia="Arial" w:hAnsi="Arial" w:cs="Arial"/>
          <w:b/>
          <w:bCs/>
          <w:sz w:val="28"/>
          <w:szCs w:val="28"/>
          <w:highlight w:val="white"/>
        </w:rPr>
        <w:t>4. Fostering good relations</w:t>
      </w:r>
    </w:p>
    <w:p w14:paraId="2088606A"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The school aims to foster good relations between those who share a protected characteristic and those who do not share it by:</w:t>
      </w:r>
    </w:p>
    <w:p w14:paraId="2AE7862B"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Promoting tolerance, friendship and understanding of a range of religions and cultures through different aspects of our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0F12FA4A"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Making pupils aware of our behaviour and anti-bullying policies</w:t>
      </w:r>
    </w:p>
    <w:p w14:paraId="6618941D" w14:textId="51F67048"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Holding assemblies dealing with relevant issues. Pupils will be encouraged to take a lead in such assemblies, and we will also invite external speakers to contribute</w:t>
      </w:r>
      <w:r w:rsidR="00451784">
        <w:rPr>
          <w:rFonts w:ascii="Arial" w:eastAsia="Arial" w:hAnsi="Arial" w:cs="Arial"/>
          <w:sz w:val="22"/>
          <w:szCs w:val="22"/>
          <w:highlight w:val="white"/>
        </w:rPr>
        <w:t>.</w:t>
      </w:r>
    </w:p>
    <w:p w14:paraId="57F71552"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Working with our local community. This includes inviting leaders of local faith groups to speak at assemblies, and organising school trips and activities based around the local community</w:t>
      </w:r>
    </w:p>
    <w:p w14:paraId="3CF9BD23"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Encouraging and implementing initiatives to deal with tensions between different groups of pupils within the school. For example, our school council has representatives from different year groups and is formed of pupils from a range of backgrounds. All pupils are encouraged to participate in the school’s activities, such as sports clubs. We also work with parents to promote knowledge and understanding of different cultures</w:t>
      </w:r>
    </w:p>
    <w:p w14:paraId="53D9B318"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We have developed links with people and groups who have specialist knowledge about </w:t>
      </w:r>
      <w:proofErr w:type="gramStart"/>
      <w:r>
        <w:rPr>
          <w:rFonts w:ascii="Arial" w:eastAsia="Arial" w:hAnsi="Arial" w:cs="Arial"/>
          <w:sz w:val="22"/>
          <w:szCs w:val="22"/>
          <w:highlight w:val="white"/>
        </w:rPr>
        <w:t>particular characteristics</w:t>
      </w:r>
      <w:proofErr w:type="gramEnd"/>
      <w:r>
        <w:rPr>
          <w:rFonts w:ascii="Arial" w:eastAsia="Arial" w:hAnsi="Arial" w:cs="Arial"/>
          <w:sz w:val="22"/>
          <w:szCs w:val="22"/>
          <w:highlight w:val="white"/>
        </w:rPr>
        <w:t>, which helps inform and develop our approach</w:t>
      </w:r>
    </w:p>
    <w:p w14:paraId="61B86F37" w14:textId="77777777" w:rsidR="008B13E5" w:rsidRDefault="008B13E5" w:rsidP="008B13E5">
      <w:pPr>
        <w:pStyle w:val="Heading1"/>
        <w:keepNext w:val="0"/>
        <w:keepLines w:val="0"/>
        <w:spacing w:before="120"/>
        <w:jc w:val="both"/>
        <w:rPr>
          <w:rFonts w:ascii="Arial" w:eastAsia="Arial" w:hAnsi="Arial" w:cs="Arial"/>
          <w:sz w:val="28"/>
          <w:szCs w:val="28"/>
          <w:highlight w:val="white"/>
        </w:rPr>
      </w:pPr>
      <w:bookmarkStart w:id="4" w:name="_heading=h.9lqp5kosf320" w:colFirst="0" w:colLast="0"/>
      <w:bookmarkEnd w:id="4"/>
    </w:p>
    <w:p w14:paraId="7B8F8677" w14:textId="77777777" w:rsidR="008B13E5" w:rsidRPr="00451784" w:rsidRDefault="008B13E5" w:rsidP="008B13E5">
      <w:pPr>
        <w:pStyle w:val="Heading1"/>
        <w:keepNext w:val="0"/>
        <w:keepLines w:val="0"/>
        <w:spacing w:before="120"/>
        <w:jc w:val="both"/>
        <w:rPr>
          <w:rFonts w:ascii="Arial" w:eastAsia="Arial" w:hAnsi="Arial" w:cs="Arial"/>
          <w:b/>
          <w:bCs/>
          <w:sz w:val="20"/>
          <w:szCs w:val="20"/>
          <w:highlight w:val="yellow"/>
        </w:rPr>
      </w:pPr>
      <w:bookmarkStart w:id="5" w:name="_heading=h.d0rb3llsoj4v" w:colFirst="0" w:colLast="0"/>
      <w:bookmarkEnd w:id="5"/>
      <w:r w:rsidRPr="00451784">
        <w:rPr>
          <w:rFonts w:ascii="Arial" w:eastAsia="Arial" w:hAnsi="Arial" w:cs="Arial"/>
          <w:b/>
          <w:bCs/>
          <w:sz w:val="28"/>
          <w:szCs w:val="28"/>
          <w:highlight w:val="white"/>
        </w:rPr>
        <w:t>5.</w:t>
      </w:r>
      <w:r>
        <w:rPr>
          <w:rFonts w:ascii="Arial" w:eastAsia="Arial" w:hAnsi="Arial" w:cs="Arial"/>
          <w:sz w:val="28"/>
          <w:szCs w:val="28"/>
          <w:highlight w:val="white"/>
        </w:rPr>
        <w:t xml:space="preserve"> </w:t>
      </w:r>
      <w:r w:rsidRPr="00451784">
        <w:rPr>
          <w:rFonts w:ascii="Arial" w:eastAsia="Arial" w:hAnsi="Arial" w:cs="Arial"/>
          <w:b/>
          <w:bCs/>
          <w:sz w:val="28"/>
          <w:szCs w:val="28"/>
          <w:highlight w:val="white"/>
        </w:rPr>
        <w:t>Equality considerations in decision-making</w:t>
      </w:r>
    </w:p>
    <w:p w14:paraId="4C267C3D"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The school ensures it has due regard to equality considerations whenever significant decisions are made. We consider equality implications before and at the time that we develop policy and make decisions and continue to review these on a continuing basis.</w:t>
      </w:r>
    </w:p>
    <w:p w14:paraId="7B79177C"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 xml:space="preserve">The school always considers the impact of significant decisions on </w:t>
      </w:r>
      <w:proofErr w:type="gramStart"/>
      <w:r>
        <w:rPr>
          <w:rFonts w:ascii="Arial" w:eastAsia="Arial" w:hAnsi="Arial" w:cs="Arial"/>
          <w:sz w:val="22"/>
          <w:szCs w:val="22"/>
          <w:highlight w:val="white"/>
        </w:rPr>
        <w:t>particular groups</w:t>
      </w:r>
      <w:proofErr w:type="gramEnd"/>
      <w:r>
        <w:rPr>
          <w:rFonts w:ascii="Arial" w:eastAsia="Arial" w:hAnsi="Arial" w:cs="Arial"/>
          <w:sz w:val="22"/>
          <w:szCs w:val="22"/>
          <w:highlight w:val="white"/>
        </w:rPr>
        <w:t>. For example, when a school trip or activity is being planned, the school considers whether the trip:</w:t>
      </w:r>
    </w:p>
    <w:p w14:paraId="6F86DC64"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Cuts across any religious holidays</w:t>
      </w:r>
    </w:p>
    <w:p w14:paraId="23C1DB58"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 Is accessible to pupils with disabilities</w:t>
      </w:r>
    </w:p>
    <w:p w14:paraId="5F0891EA" w14:textId="77777777" w:rsidR="008B13E5" w:rsidRDefault="008B13E5" w:rsidP="008B13E5">
      <w:pPr>
        <w:spacing w:before="240" w:after="240"/>
        <w:jc w:val="both"/>
        <w:rPr>
          <w:rFonts w:ascii="Arial" w:eastAsia="Arial" w:hAnsi="Arial" w:cs="Arial"/>
          <w:sz w:val="22"/>
          <w:szCs w:val="22"/>
          <w:highlight w:val="white"/>
        </w:rPr>
      </w:pPr>
      <w:r>
        <w:rPr>
          <w:rFonts w:ascii="Arial" w:eastAsia="Arial" w:hAnsi="Arial" w:cs="Arial"/>
          <w:sz w:val="22"/>
          <w:szCs w:val="22"/>
          <w:highlight w:val="white"/>
        </w:rPr>
        <w:t xml:space="preserve"> Has equivalent facilities for boys and girls</w:t>
      </w:r>
    </w:p>
    <w:p w14:paraId="66D29AC4" w14:textId="77777777" w:rsidR="008B13E5" w:rsidRDefault="008B13E5" w:rsidP="008B13E5">
      <w:pPr>
        <w:spacing w:before="240" w:after="240"/>
        <w:jc w:val="both"/>
        <w:rPr>
          <w:rFonts w:ascii="Arial" w:eastAsia="Arial" w:hAnsi="Arial" w:cs="Arial"/>
          <w:sz w:val="22"/>
          <w:szCs w:val="22"/>
          <w:highlight w:val="white"/>
        </w:rPr>
      </w:pPr>
    </w:p>
    <w:p w14:paraId="38884C76" w14:textId="77777777" w:rsidR="008B13E5" w:rsidRPr="007340B8" w:rsidRDefault="008B13E5" w:rsidP="008B13E5">
      <w:pPr>
        <w:pStyle w:val="Heading1"/>
        <w:keepNext w:val="0"/>
        <w:keepLines w:val="0"/>
        <w:spacing w:before="120"/>
        <w:jc w:val="both"/>
        <w:rPr>
          <w:rFonts w:ascii="Arial" w:eastAsia="Arial" w:hAnsi="Arial" w:cs="Arial"/>
          <w:b/>
          <w:bCs/>
          <w:sz w:val="28"/>
          <w:szCs w:val="28"/>
          <w:highlight w:val="white"/>
        </w:rPr>
      </w:pPr>
      <w:bookmarkStart w:id="6" w:name="_heading=h.4s8ju20r0ex" w:colFirst="0" w:colLast="0"/>
      <w:bookmarkEnd w:id="6"/>
      <w:r w:rsidRPr="007340B8">
        <w:rPr>
          <w:rFonts w:ascii="Arial" w:eastAsia="Arial" w:hAnsi="Arial" w:cs="Arial"/>
          <w:b/>
          <w:bCs/>
          <w:sz w:val="28"/>
          <w:szCs w:val="28"/>
          <w:highlight w:val="white"/>
        </w:rPr>
        <w:t>6. Equality objectives</w:t>
      </w:r>
    </w:p>
    <w:p w14:paraId="5FEA1CFD"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As a school, we are required to publish equality information every year:</w:t>
      </w:r>
    </w:p>
    <w:p w14:paraId="3366F2BF" w14:textId="77777777" w:rsidR="008B13E5" w:rsidRDefault="008B13E5" w:rsidP="008B13E5">
      <w:pPr>
        <w:spacing w:after="120"/>
        <w:jc w:val="both"/>
        <w:rPr>
          <w:rFonts w:ascii="Arial" w:eastAsia="Arial" w:hAnsi="Arial" w:cs="Arial"/>
          <w:sz w:val="22"/>
          <w:szCs w:val="22"/>
          <w:highlight w:val="white"/>
        </w:rPr>
      </w:pPr>
      <w:r>
        <w:rPr>
          <w:rFonts w:ascii="Arial" w:eastAsia="Arial" w:hAnsi="Arial" w:cs="Arial"/>
          <w:sz w:val="22"/>
          <w:szCs w:val="22"/>
          <w:highlight w:val="white"/>
        </w:rPr>
        <w:t xml:space="preserve">We must report on at least 1 equality objective once every 4 years – we’ve chosen </w:t>
      </w:r>
      <w:r>
        <w:rPr>
          <w:rFonts w:ascii="Arial" w:eastAsia="Arial" w:hAnsi="Arial" w:cs="Arial"/>
          <w:sz w:val="22"/>
          <w:szCs w:val="22"/>
        </w:rPr>
        <w:t xml:space="preserve">July 2028 </w:t>
      </w:r>
      <w:r>
        <w:rPr>
          <w:rFonts w:ascii="Arial" w:eastAsia="Arial" w:hAnsi="Arial" w:cs="Arial"/>
          <w:sz w:val="22"/>
          <w:szCs w:val="22"/>
          <w:highlight w:val="white"/>
        </w:rPr>
        <w:t>to be our deadline for this.</w:t>
      </w:r>
    </w:p>
    <w:p w14:paraId="0F7B6541" w14:textId="77777777" w:rsidR="008B13E5" w:rsidRDefault="008B13E5" w:rsidP="008B13E5">
      <w:pPr>
        <w:spacing w:after="120"/>
        <w:jc w:val="both"/>
        <w:rPr>
          <w:rFonts w:ascii="Arial" w:eastAsia="Arial" w:hAnsi="Arial" w:cs="Arial"/>
          <w:sz w:val="22"/>
          <w:szCs w:val="22"/>
          <w:highlight w:val="white"/>
        </w:rPr>
      </w:pPr>
    </w:p>
    <w:sdt>
      <w:sdtPr>
        <w:tag w:val="goog_rdk_0"/>
        <w:id w:val="1069074801"/>
        <w:lock w:val="contentLocked"/>
      </w:sdtPr>
      <w:sdtContent>
        <w:tbl>
          <w:tblPr>
            <w:tblW w:w="96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7"/>
            <w:gridCol w:w="1927"/>
            <w:gridCol w:w="1926"/>
            <w:gridCol w:w="1926"/>
            <w:gridCol w:w="1926"/>
          </w:tblGrid>
          <w:tr w:rsidR="008B13E5" w14:paraId="2FD11D15" w14:textId="77777777" w:rsidTr="00534C6A">
            <w:tc>
              <w:tcPr>
                <w:tcW w:w="1926" w:type="dxa"/>
                <w:shd w:val="clear" w:color="auto" w:fill="D9EAD3"/>
                <w:tcMar>
                  <w:top w:w="100" w:type="dxa"/>
                  <w:left w:w="100" w:type="dxa"/>
                  <w:bottom w:w="100" w:type="dxa"/>
                  <w:right w:w="100" w:type="dxa"/>
                </w:tcMar>
              </w:tcPr>
              <w:p w14:paraId="0BE81641" w14:textId="77777777" w:rsidR="008B13E5" w:rsidRDefault="008B13E5" w:rsidP="00534C6A">
                <w:pPr>
                  <w:widowControl w:val="0"/>
                  <w:pBdr>
                    <w:top w:val="nil"/>
                    <w:left w:val="nil"/>
                    <w:bottom w:val="nil"/>
                    <w:right w:val="nil"/>
                    <w:between w:val="nil"/>
                  </w:pBdr>
                  <w:jc w:val="center"/>
                  <w:rPr>
                    <w:rFonts w:ascii="Arial" w:eastAsia="Arial" w:hAnsi="Arial" w:cs="Arial"/>
                    <w:sz w:val="22"/>
                    <w:szCs w:val="22"/>
                    <w:highlight w:val="white"/>
                  </w:rPr>
                </w:pPr>
                <w:r>
                  <w:rPr>
                    <w:rFonts w:ascii="Arial" w:eastAsia="Arial" w:hAnsi="Arial" w:cs="Arial"/>
                    <w:sz w:val="22"/>
                    <w:szCs w:val="22"/>
                    <w:highlight w:val="white"/>
                  </w:rPr>
                  <w:t>Objective</w:t>
                </w:r>
              </w:p>
            </w:tc>
            <w:tc>
              <w:tcPr>
                <w:tcW w:w="1926" w:type="dxa"/>
                <w:shd w:val="clear" w:color="auto" w:fill="D9EAD3"/>
                <w:tcMar>
                  <w:top w:w="100" w:type="dxa"/>
                  <w:left w:w="100" w:type="dxa"/>
                  <w:bottom w:w="100" w:type="dxa"/>
                  <w:right w:w="100" w:type="dxa"/>
                </w:tcMar>
              </w:tcPr>
              <w:p w14:paraId="61AA7276" w14:textId="77777777" w:rsidR="008B13E5" w:rsidRDefault="008B13E5" w:rsidP="00534C6A">
                <w:pPr>
                  <w:widowControl w:val="0"/>
                  <w:pBdr>
                    <w:top w:val="nil"/>
                    <w:left w:val="nil"/>
                    <w:bottom w:val="nil"/>
                    <w:right w:val="nil"/>
                    <w:between w:val="nil"/>
                  </w:pBdr>
                  <w:jc w:val="center"/>
                  <w:rPr>
                    <w:rFonts w:ascii="Arial" w:eastAsia="Arial" w:hAnsi="Arial" w:cs="Arial"/>
                    <w:sz w:val="22"/>
                    <w:szCs w:val="22"/>
                    <w:highlight w:val="white"/>
                  </w:rPr>
                </w:pPr>
                <w:r>
                  <w:rPr>
                    <w:rFonts w:ascii="Arial" w:eastAsia="Arial" w:hAnsi="Arial" w:cs="Arial"/>
                    <w:sz w:val="22"/>
                    <w:szCs w:val="22"/>
                    <w:highlight w:val="white"/>
                  </w:rPr>
                  <w:t>Action</w:t>
                </w:r>
              </w:p>
            </w:tc>
            <w:tc>
              <w:tcPr>
                <w:tcW w:w="1926" w:type="dxa"/>
                <w:shd w:val="clear" w:color="auto" w:fill="D9EAD3"/>
                <w:tcMar>
                  <w:top w:w="100" w:type="dxa"/>
                  <w:left w:w="100" w:type="dxa"/>
                  <w:bottom w:w="100" w:type="dxa"/>
                  <w:right w:w="100" w:type="dxa"/>
                </w:tcMar>
              </w:tcPr>
              <w:p w14:paraId="62F5F135" w14:textId="77777777" w:rsidR="008B13E5" w:rsidRDefault="008B13E5" w:rsidP="00534C6A">
                <w:pPr>
                  <w:widowControl w:val="0"/>
                  <w:pBdr>
                    <w:top w:val="nil"/>
                    <w:left w:val="nil"/>
                    <w:bottom w:val="nil"/>
                    <w:right w:val="nil"/>
                    <w:between w:val="nil"/>
                  </w:pBdr>
                  <w:jc w:val="center"/>
                  <w:rPr>
                    <w:rFonts w:ascii="Arial" w:eastAsia="Arial" w:hAnsi="Arial" w:cs="Arial"/>
                    <w:sz w:val="22"/>
                    <w:szCs w:val="22"/>
                    <w:highlight w:val="white"/>
                  </w:rPr>
                </w:pPr>
                <w:r>
                  <w:rPr>
                    <w:rFonts w:ascii="Arial" w:eastAsia="Arial" w:hAnsi="Arial" w:cs="Arial"/>
                    <w:sz w:val="22"/>
                    <w:szCs w:val="22"/>
                    <w:highlight w:val="white"/>
                  </w:rPr>
                  <w:t>Lead</w:t>
                </w:r>
              </w:p>
            </w:tc>
            <w:tc>
              <w:tcPr>
                <w:tcW w:w="1926" w:type="dxa"/>
                <w:shd w:val="clear" w:color="auto" w:fill="D9EAD3"/>
                <w:tcMar>
                  <w:top w:w="100" w:type="dxa"/>
                  <w:left w:w="100" w:type="dxa"/>
                  <w:bottom w:w="100" w:type="dxa"/>
                  <w:right w:w="100" w:type="dxa"/>
                </w:tcMar>
              </w:tcPr>
              <w:p w14:paraId="10335E04" w14:textId="77777777" w:rsidR="008B13E5" w:rsidRDefault="008B13E5" w:rsidP="00534C6A">
                <w:pPr>
                  <w:widowControl w:val="0"/>
                  <w:pBdr>
                    <w:top w:val="nil"/>
                    <w:left w:val="nil"/>
                    <w:bottom w:val="nil"/>
                    <w:right w:val="nil"/>
                    <w:between w:val="nil"/>
                  </w:pBdr>
                  <w:jc w:val="center"/>
                  <w:rPr>
                    <w:rFonts w:ascii="Arial" w:eastAsia="Arial" w:hAnsi="Arial" w:cs="Arial"/>
                    <w:sz w:val="22"/>
                    <w:szCs w:val="22"/>
                    <w:highlight w:val="white"/>
                  </w:rPr>
                </w:pPr>
                <w:r>
                  <w:rPr>
                    <w:rFonts w:ascii="Arial" w:eastAsia="Arial" w:hAnsi="Arial" w:cs="Arial"/>
                    <w:sz w:val="22"/>
                    <w:szCs w:val="22"/>
                    <w:highlight w:val="white"/>
                  </w:rPr>
                  <w:t>Timeframe</w:t>
                </w:r>
              </w:p>
            </w:tc>
            <w:tc>
              <w:tcPr>
                <w:tcW w:w="1926" w:type="dxa"/>
                <w:shd w:val="clear" w:color="auto" w:fill="D9EAD3"/>
                <w:tcMar>
                  <w:top w:w="100" w:type="dxa"/>
                  <w:left w:w="100" w:type="dxa"/>
                  <w:bottom w:w="100" w:type="dxa"/>
                  <w:right w:w="100" w:type="dxa"/>
                </w:tcMar>
              </w:tcPr>
              <w:p w14:paraId="1DAA782D" w14:textId="77777777" w:rsidR="008B13E5" w:rsidRDefault="008B13E5" w:rsidP="00534C6A">
                <w:pPr>
                  <w:widowControl w:val="0"/>
                  <w:pBdr>
                    <w:top w:val="nil"/>
                    <w:left w:val="nil"/>
                    <w:bottom w:val="nil"/>
                    <w:right w:val="nil"/>
                    <w:between w:val="nil"/>
                  </w:pBdr>
                  <w:jc w:val="center"/>
                  <w:rPr>
                    <w:rFonts w:ascii="Arial" w:eastAsia="Arial" w:hAnsi="Arial" w:cs="Arial"/>
                    <w:sz w:val="22"/>
                    <w:szCs w:val="22"/>
                    <w:highlight w:val="white"/>
                  </w:rPr>
                </w:pPr>
                <w:r>
                  <w:rPr>
                    <w:rFonts w:ascii="Arial" w:eastAsia="Arial" w:hAnsi="Arial" w:cs="Arial"/>
                    <w:sz w:val="22"/>
                    <w:szCs w:val="22"/>
                    <w:highlight w:val="white"/>
                  </w:rPr>
                  <w:t>Success Indicators</w:t>
                </w:r>
              </w:p>
            </w:tc>
          </w:tr>
          <w:tr w:rsidR="008B13E5" w14:paraId="7DAC558B" w14:textId="77777777" w:rsidTr="00534C6A">
            <w:tc>
              <w:tcPr>
                <w:tcW w:w="1926" w:type="dxa"/>
                <w:tcMar>
                  <w:top w:w="100" w:type="dxa"/>
                  <w:left w:w="100" w:type="dxa"/>
                  <w:bottom w:w="100" w:type="dxa"/>
                  <w:right w:w="100" w:type="dxa"/>
                </w:tcMar>
              </w:tcPr>
              <w:p w14:paraId="04557417"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Equality themes are covered in the curriculum</w:t>
                </w:r>
              </w:p>
            </w:tc>
            <w:tc>
              <w:tcPr>
                <w:tcW w:w="1926" w:type="dxa"/>
                <w:tcMar>
                  <w:top w:w="100" w:type="dxa"/>
                  <w:left w:w="100" w:type="dxa"/>
                  <w:bottom w:w="100" w:type="dxa"/>
                  <w:right w:w="100" w:type="dxa"/>
                </w:tcMar>
              </w:tcPr>
              <w:p w14:paraId="5D535871"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Embed equality themes in the PSHE curriculum</w:t>
                </w:r>
              </w:p>
            </w:tc>
            <w:tc>
              <w:tcPr>
                <w:tcW w:w="1926" w:type="dxa"/>
                <w:tcMar>
                  <w:top w:w="100" w:type="dxa"/>
                  <w:left w:w="100" w:type="dxa"/>
                  <w:bottom w:w="100" w:type="dxa"/>
                  <w:right w:w="100" w:type="dxa"/>
                </w:tcMar>
              </w:tcPr>
              <w:p w14:paraId="6174C8D5"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Curriculum Lead in conjunction with Subject champion</w:t>
                </w:r>
              </w:p>
            </w:tc>
            <w:tc>
              <w:tcPr>
                <w:tcW w:w="1926" w:type="dxa"/>
                <w:tcMar>
                  <w:top w:w="100" w:type="dxa"/>
                  <w:left w:w="100" w:type="dxa"/>
                  <w:bottom w:w="100" w:type="dxa"/>
                  <w:right w:w="100" w:type="dxa"/>
                </w:tcMar>
              </w:tcPr>
              <w:p w14:paraId="58496ECA"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By September 2026</w:t>
                </w:r>
              </w:p>
            </w:tc>
            <w:tc>
              <w:tcPr>
                <w:tcW w:w="1926" w:type="dxa"/>
                <w:tcMar>
                  <w:top w:w="100" w:type="dxa"/>
                  <w:left w:w="100" w:type="dxa"/>
                  <w:bottom w:w="100" w:type="dxa"/>
                  <w:right w:w="100" w:type="dxa"/>
                </w:tcMar>
              </w:tcPr>
              <w:p w14:paraId="142C2C4E"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Themes in place and mapped across all year groups</w:t>
                </w:r>
              </w:p>
            </w:tc>
          </w:tr>
          <w:tr w:rsidR="008B13E5" w14:paraId="2F1765C5" w14:textId="77777777" w:rsidTr="00534C6A">
            <w:tc>
              <w:tcPr>
                <w:tcW w:w="1926" w:type="dxa"/>
                <w:tcMar>
                  <w:top w:w="100" w:type="dxa"/>
                  <w:left w:w="100" w:type="dxa"/>
                  <w:bottom w:w="100" w:type="dxa"/>
                  <w:right w:w="100" w:type="dxa"/>
                </w:tcMar>
              </w:tcPr>
              <w:p w14:paraId="575AB1F3"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Ensure that the school site displays reflect equality themes</w:t>
                </w:r>
              </w:p>
            </w:tc>
            <w:tc>
              <w:tcPr>
                <w:tcW w:w="1926" w:type="dxa"/>
                <w:tcMar>
                  <w:top w:w="100" w:type="dxa"/>
                  <w:left w:w="100" w:type="dxa"/>
                  <w:bottom w:w="100" w:type="dxa"/>
                  <w:right w:w="100" w:type="dxa"/>
                </w:tcMar>
              </w:tcPr>
              <w:p w14:paraId="4D69AC3D"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Put up relevant displays in prominent positions</w:t>
                </w:r>
              </w:p>
            </w:tc>
            <w:tc>
              <w:tcPr>
                <w:tcW w:w="1926" w:type="dxa"/>
                <w:tcMar>
                  <w:top w:w="100" w:type="dxa"/>
                  <w:left w:w="100" w:type="dxa"/>
                  <w:bottom w:w="100" w:type="dxa"/>
                  <w:right w:w="100" w:type="dxa"/>
                </w:tcMar>
              </w:tcPr>
              <w:p w14:paraId="6A018EC1"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Wellbeing Lead and School Council</w:t>
                </w:r>
              </w:p>
            </w:tc>
            <w:tc>
              <w:tcPr>
                <w:tcW w:w="1926" w:type="dxa"/>
                <w:tcMar>
                  <w:top w:w="100" w:type="dxa"/>
                  <w:left w:w="100" w:type="dxa"/>
                  <w:bottom w:w="100" w:type="dxa"/>
                  <w:right w:w="100" w:type="dxa"/>
                </w:tcMar>
              </w:tcPr>
              <w:p w14:paraId="58CE5FD9" w14:textId="77777777" w:rsidR="008B13E5" w:rsidRDefault="008B13E5" w:rsidP="00534C6A">
                <w:pPr>
                  <w:widowControl w:val="0"/>
                  <w:rPr>
                    <w:rFonts w:ascii="Arial" w:eastAsia="Arial" w:hAnsi="Arial" w:cs="Arial"/>
                    <w:sz w:val="22"/>
                    <w:szCs w:val="22"/>
                    <w:highlight w:val="white"/>
                  </w:rPr>
                </w:pPr>
                <w:r>
                  <w:rPr>
                    <w:rFonts w:ascii="Arial" w:eastAsia="Arial" w:hAnsi="Arial" w:cs="Arial"/>
                    <w:sz w:val="22"/>
                    <w:szCs w:val="22"/>
                    <w:highlight w:val="white"/>
                  </w:rPr>
                  <w:t>By September 2026</w:t>
                </w:r>
              </w:p>
            </w:tc>
            <w:tc>
              <w:tcPr>
                <w:tcW w:w="1926" w:type="dxa"/>
                <w:tcMar>
                  <w:top w:w="100" w:type="dxa"/>
                  <w:left w:w="100" w:type="dxa"/>
                  <w:bottom w:w="100" w:type="dxa"/>
                  <w:right w:w="100" w:type="dxa"/>
                </w:tcMar>
              </w:tcPr>
              <w:p w14:paraId="003FEA97"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High quality displays in place</w:t>
                </w:r>
              </w:p>
            </w:tc>
          </w:tr>
          <w:tr w:rsidR="008B13E5" w14:paraId="54BCAD36" w14:textId="77777777" w:rsidTr="00534C6A">
            <w:tc>
              <w:tcPr>
                <w:tcW w:w="1926" w:type="dxa"/>
                <w:tcMar>
                  <w:top w:w="100" w:type="dxa"/>
                  <w:left w:w="100" w:type="dxa"/>
                  <w:bottom w:w="100" w:type="dxa"/>
                  <w:right w:w="100" w:type="dxa"/>
                </w:tcMar>
              </w:tcPr>
              <w:p w14:paraId="2FA7F1EA"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 xml:space="preserve">Ensure that recruitment is equality compliant </w:t>
                </w:r>
              </w:p>
            </w:tc>
            <w:tc>
              <w:tcPr>
                <w:tcW w:w="1926" w:type="dxa"/>
                <w:tcMar>
                  <w:top w:w="100" w:type="dxa"/>
                  <w:left w:w="100" w:type="dxa"/>
                  <w:bottom w:w="100" w:type="dxa"/>
                  <w:right w:w="100" w:type="dxa"/>
                </w:tcMar>
              </w:tcPr>
              <w:p w14:paraId="58F85A79"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Include statement on adverts confirming school's commitment to equal opportunities</w:t>
                </w:r>
              </w:p>
            </w:tc>
            <w:tc>
              <w:tcPr>
                <w:tcW w:w="1926" w:type="dxa"/>
                <w:tcMar>
                  <w:top w:w="100" w:type="dxa"/>
                  <w:left w:w="100" w:type="dxa"/>
                  <w:bottom w:w="100" w:type="dxa"/>
                  <w:right w:w="100" w:type="dxa"/>
                </w:tcMar>
              </w:tcPr>
              <w:p w14:paraId="4AB3C433"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HR Lead</w:t>
                </w:r>
              </w:p>
            </w:tc>
            <w:tc>
              <w:tcPr>
                <w:tcW w:w="1926" w:type="dxa"/>
                <w:tcMar>
                  <w:top w:w="100" w:type="dxa"/>
                  <w:left w:w="100" w:type="dxa"/>
                  <w:bottom w:w="100" w:type="dxa"/>
                  <w:right w:w="100" w:type="dxa"/>
                </w:tcMar>
              </w:tcPr>
              <w:p w14:paraId="6D7AB61C"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Ongoing</w:t>
                </w:r>
              </w:p>
            </w:tc>
            <w:tc>
              <w:tcPr>
                <w:tcW w:w="1926" w:type="dxa"/>
                <w:tcMar>
                  <w:top w:w="100" w:type="dxa"/>
                  <w:left w:w="100" w:type="dxa"/>
                  <w:bottom w:w="100" w:type="dxa"/>
                  <w:right w:w="100" w:type="dxa"/>
                </w:tcMar>
              </w:tcPr>
              <w:p w14:paraId="17A94B5B"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Statement in place</w:t>
                </w:r>
              </w:p>
            </w:tc>
          </w:tr>
          <w:tr w:rsidR="008B13E5" w14:paraId="7587236E" w14:textId="77777777" w:rsidTr="00534C6A">
            <w:tc>
              <w:tcPr>
                <w:tcW w:w="1926" w:type="dxa"/>
                <w:tcMar>
                  <w:top w:w="100" w:type="dxa"/>
                  <w:left w:w="100" w:type="dxa"/>
                  <w:bottom w:w="100" w:type="dxa"/>
                  <w:right w:w="100" w:type="dxa"/>
                </w:tcMar>
              </w:tcPr>
              <w:p w14:paraId="654DD193"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rPr>
                  <w:t>Reasonable adjustments in place for staff to reduce barriers to working</w:t>
                </w:r>
              </w:p>
            </w:tc>
            <w:tc>
              <w:tcPr>
                <w:tcW w:w="1926" w:type="dxa"/>
                <w:tcMar>
                  <w:top w:w="100" w:type="dxa"/>
                  <w:left w:w="100" w:type="dxa"/>
                  <w:bottom w:w="100" w:type="dxa"/>
                  <w:right w:w="100" w:type="dxa"/>
                </w:tcMar>
              </w:tcPr>
              <w:p w14:paraId="756DCFE3" w14:textId="77777777" w:rsidR="008B13E5" w:rsidRDefault="008B13E5" w:rsidP="00534C6A">
                <w:pPr>
                  <w:widowControl w:val="0"/>
                  <w:spacing w:after="120"/>
                  <w:rPr>
                    <w:rFonts w:ascii="Arial" w:eastAsia="Arial" w:hAnsi="Arial" w:cs="Arial"/>
                    <w:sz w:val="22"/>
                    <w:szCs w:val="22"/>
                    <w:highlight w:val="white"/>
                  </w:rPr>
                </w:pPr>
                <w:r>
                  <w:rPr>
                    <w:rFonts w:ascii="Arial" w:eastAsia="Arial" w:hAnsi="Arial" w:cs="Arial"/>
                    <w:sz w:val="22"/>
                    <w:szCs w:val="22"/>
                  </w:rPr>
                  <w:t>Have in place a reasonable adjustment agreement for all staff with disabilities, to meet their needs better and make sure that any disadvantages they experience are addressed</w:t>
                </w:r>
              </w:p>
            </w:tc>
            <w:tc>
              <w:tcPr>
                <w:tcW w:w="1926" w:type="dxa"/>
                <w:tcMar>
                  <w:top w:w="100" w:type="dxa"/>
                  <w:left w:w="100" w:type="dxa"/>
                  <w:bottom w:w="100" w:type="dxa"/>
                  <w:right w:w="100" w:type="dxa"/>
                </w:tcMar>
              </w:tcPr>
              <w:p w14:paraId="10CD2F5A"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IT and Estates Lead</w:t>
                </w:r>
              </w:p>
            </w:tc>
            <w:tc>
              <w:tcPr>
                <w:tcW w:w="1926" w:type="dxa"/>
                <w:tcMar>
                  <w:top w:w="100" w:type="dxa"/>
                  <w:left w:w="100" w:type="dxa"/>
                  <w:bottom w:w="100" w:type="dxa"/>
                  <w:right w:w="100" w:type="dxa"/>
                </w:tcMar>
              </w:tcPr>
              <w:p w14:paraId="2A9E5B26"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Ongoing</w:t>
                </w:r>
              </w:p>
            </w:tc>
            <w:tc>
              <w:tcPr>
                <w:tcW w:w="1926" w:type="dxa"/>
                <w:tcMar>
                  <w:top w:w="100" w:type="dxa"/>
                  <w:left w:w="100" w:type="dxa"/>
                  <w:bottom w:w="100" w:type="dxa"/>
                  <w:right w:w="100" w:type="dxa"/>
                </w:tcMar>
              </w:tcPr>
              <w:p w14:paraId="181B9746" w14:textId="77777777" w:rsidR="008B13E5" w:rsidRDefault="008B13E5" w:rsidP="00534C6A">
                <w:pPr>
                  <w:widowControl w:val="0"/>
                  <w:pBdr>
                    <w:top w:val="nil"/>
                    <w:left w:val="nil"/>
                    <w:bottom w:val="nil"/>
                    <w:right w:val="nil"/>
                    <w:between w:val="nil"/>
                  </w:pBdr>
                  <w:rPr>
                    <w:rFonts w:ascii="Arial" w:eastAsia="Arial" w:hAnsi="Arial" w:cs="Arial"/>
                    <w:sz w:val="22"/>
                    <w:szCs w:val="22"/>
                    <w:highlight w:val="white"/>
                  </w:rPr>
                </w:pPr>
                <w:r>
                  <w:rPr>
                    <w:rFonts w:ascii="Arial" w:eastAsia="Arial" w:hAnsi="Arial" w:cs="Arial"/>
                    <w:sz w:val="22"/>
                    <w:szCs w:val="22"/>
                    <w:highlight w:val="white"/>
                  </w:rPr>
                  <w:t xml:space="preserve">Risk assessments in place and observed </w:t>
                </w:r>
              </w:p>
            </w:tc>
          </w:tr>
        </w:tbl>
      </w:sdtContent>
    </w:sdt>
    <w:p w14:paraId="5C672C58" w14:textId="77777777" w:rsidR="008B13E5" w:rsidRDefault="008B13E5" w:rsidP="008B13E5"/>
    <w:p w14:paraId="7D1D0FB2" w14:textId="77777777" w:rsidR="008B13E5" w:rsidRDefault="008B13E5" w:rsidP="008B13E5"/>
    <w:p w14:paraId="5EF016CC" w14:textId="77777777" w:rsidR="008B13E5" w:rsidRPr="007340B8" w:rsidRDefault="008B13E5" w:rsidP="008B13E5">
      <w:pPr>
        <w:pStyle w:val="Heading1"/>
        <w:keepNext w:val="0"/>
        <w:keepLines w:val="0"/>
        <w:spacing w:before="120"/>
        <w:jc w:val="both"/>
        <w:rPr>
          <w:rFonts w:ascii="Arial" w:eastAsia="Arial" w:hAnsi="Arial" w:cs="Arial"/>
          <w:b/>
          <w:bCs/>
          <w:sz w:val="28"/>
          <w:szCs w:val="28"/>
          <w:highlight w:val="white"/>
        </w:rPr>
      </w:pPr>
      <w:bookmarkStart w:id="7" w:name="_heading=h.ml9mad71db83" w:colFirst="0" w:colLast="0"/>
      <w:bookmarkEnd w:id="7"/>
      <w:r w:rsidRPr="007340B8">
        <w:rPr>
          <w:rFonts w:ascii="Arial" w:eastAsia="Arial" w:hAnsi="Arial" w:cs="Arial"/>
          <w:b/>
          <w:bCs/>
          <w:sz w:val="28"/>
          <w:szCs w:val="28"/>
          <w:highlight w:val="white"/>
        </w:rPr>
        <w:t>7. Monitoring arrangements</w:t>
      </w:r>
    </w:p>
    <w:p w14:paraId="3BA7891F" w14:textId="77777777" w:rsidR="008B13E5" w:rsidRDefault="008B13E5" w:rsidP="008B13E5">
      <w:pPr>
        <w:rPr>
          <w:rFonts w:ascii="Arial" w:eastAsia="Arial" w:hAnsi="Arial" w:cs="Arial"/>
          <w:sz w:val="22"/>
          <w:szCs w:val="22"/>
        </w:rPr>
      </w:pPr>
      <w:r>
        <w:rPr>
          <w:rFonts w:ascii="Arial" w:eastAsia="Arial" w:hAnsi="Arial" w:cs="Arial"/>
          <w:sz w:val="22"/>
          <w:szCs w:val="22"/>
        </w:rPr>
        <w:t xml:space="preserve">The Headteacher will review the equality objectives at least annually. </w:t>
      </w:r>
    </w:p>
    <w:p w14:paraId="25442B27"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This document will be reviewed annually, to ensure continued compliance with the PSED.</w:t>
      </w:r>
    </w:p>
    <w:p w14:paraId="4338362F" w14:textId="77777777" w:rsidR="008B13E5" w:rsidRDefault="008B13E5" w:rsidP="008B13E5">
      <w:pPr>
        <w:rPr>
          <w:rFonts w:ascii="Arial" w:eastAsia="Arial" w:hAnsi="Arial" w:cs="Arial"/>
          <w:sz w:val="22"/>
          <w:szCs w:val="22"/>
        </w:rPr>
      </w:pPr>
    </w:p>
    <w:p w14:paraId="5E8379B2" w14:textId="77777777" w:rsidR="008B13E5" w:rsidRPr="007340B8" w:rsidRDefault="008B13E5" w:rsidP="008B13E5">
      <w:pPr>
        <w:pStyle w:val="Heading1"/>
        <w:keepNext w:val="0"/>
        <w:keepLines w:val="0"/>
        <w:spacing w:before="120"/>
        <w:rPr>
          <w:rFonts w:ascii="Arial" w:eastAsia="Arial" w:hAnsi="Arial" w:cs="Arial"/>
          <w:b/>
          <w:bCs/>
          <w:sz w:val="28"/>
          <w:szCs w:val="28"/>
        </w:rPr>
      </w:pPr>
      <w:bookmarkStart w:id="8" w:name="_heading=h.3fnxxg2d2os7" w:colFirst="0" w:colLast="0"/>
      <w:bookmarkEnd w:id="8"/>
      <w:r w:rsidRPr="007340B8">
        <w:rPr>
          <w:rFonts w:ascii="Arial" w:eastAsia="Arial" w:hAnsi="Arial" w:cs="Arial"/>
          <w:b/>
          <w:bCs/>
          <w:sz w:val="28"/>
          <w:szCs w:val="28"/>
        </w:rPr>
        <w:t>8. Links with other policies</w:t>
      </w:r>
    </w:p>
    <w:p w14:paraId="74E08C95"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This document links to the following policies:</w:t>
      </w:r>
    </w:p>
    <w:p w14:paraId="657E380C"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Accessibility plan</w:t>
      </w:r>
    </w:p>
    <w:p w14:paraId="36391162"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Behaviour policy</w:t>
      </w:r>
    </w:p>
    <w:p w14:paraId="465C9B17"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SEN-Special educational needs policy</w:t>
      </w:r>
    </w:p>
    <w:p w14:paraId="69B6ADED"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Transgender policy</w:t>
      </w:r>
    </w:p>
    <w:p w14:paraId="203B3E82" w14:textId="77777777" w:rsidR="008B13E5" w:rsidRDefault="008B13E5" w:rsidP="008B13E5">
      <w:pPr>
        <w:spacing w:after="120"/>
        <w:rPr>
          <w:rFonts w:ascii="Arial" w:eastAsia="Arial" w:hAnsi="Arial" w:cs="Arial"/>
          <w:sz w:val="22"/>
          <w:szCs w:val="22"/>
        </w:rPr>
      </w:pPr>
      <w:r>
        <w:rPr>
          <w:rFonts w:ascii="Arial" w:eastAsia="Arial" w:hAnsi="Arial" w:cs="Arial"/>
          <w:sz w:val="22"/>
          <w:szCs w:val="22"/>
        </w:rPr>
        <w:t>Wellbeing policy</w:t>
      </w:r>
    </w:p>
    <w:p w14:paraId="1BD9B9CD" w14:textId="77777777" w:rsidR="008B13E5" w:rsidRDefault="008B13E5" w:rsidP="008B13E5">
      <w:pPr>
        <w:rPr>
          <w:rFonts w:ascii="Arial" w:eastAsia="Arial" w:hAnsi="Arial" w:cs="Arial"/>
          <w:sz w:val="22"/>
          <w:szCs w:val="22"/>
        </w:rPr>
      </w:pPr>
      <w:r>
        <w:rPr>
          <w:rFonts w:ascii="Arial" w:eastAsia="Arial" w:hAnsi="Arial" w:cs="Arial"/>
          <w:sz w:val="22"/>
          <w:szCs w:val="22"/>
        </w:rPr>
        <w:br w:type="page"/>
      </w:r>
    </w:p>
    <w:p w14:paraId="301AFBB8" w14:textId="7E414E23" w:rsidR="00FE0A6F" w:rsidRPr="00B832DD" w:rsidRDefault="00FE0A6F" w:rsidP="00B832DD">
      <w:pPr>
        <w:jc w:val="both"/>
        <w:rPr>
          <w:rFonts w:ascii="Arial" w:eastAsia="Arial" w:hAnsi="Arial" w:cs="Arial"/>
          <w:color w:val="000000"/>
          <w:sz w:val="22"/>
          <w:szCs w:val="22"/>
        </w:rPr>
      </w:pPr>
    </w:p>
    <w:p w14:paraId="16379E75" w14:textId="77777777" w:rsidR="00FE0A6F" w:rsidRDefault="00FE0A6F" w:rsidP="00FE0A6F">
      <w:pPr>
        <w:jc w:val="both"/>
        <w:rPr>
          <w:rFonts w:ascii="Arial" w:eastAsia="Arial" w:hAnsi="Arial" w:cs="Arial"/>
          <w:color w:val="000000"/>
          <w:sz w:val="22"/>
          <w:szCs w:val="22"/>
        </w:rPr>
      </w:pP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1134"/>
        <w:gridCol w:w="2126"/>
        <w:gridCol w:w="4524"/>
      </w:tblGrid>
      <w:tr w:rsidR="00FE0A6F" w14:paraId="58721956" w14:textId="77777777" w:rsidTr="00C83909">
        <w:trPr>
          <w:trHeight w:val="282"/>
        </w:trPr>
        <w:tc>
          <w:tcPr>
            <w:tcW w:w="9622" w:type="dxa"/>
            <w:gridSpan w:val="4"/>
            <w:shd w:val="clear" w:color="auto" w:fill="7CB8B4"/>
          </w:tcPr>
          <w:p w14:paraId="4E02B1F6" w14:textId="03D1C097" w:rsidR="00FE0A6F" w:rsidRDefault="00FE0A6F" w:rsidP="00C83909">
            <w:pPr>
              <w:rPr>
                <w:rFonts w:ascii="Arial" w:eastAsia="Arial" w:hAnsi="Arial" w:cs="Arial"/>
                <w:sz w:val="22"/>
                <w:szCs w:val="22"/>
              </w:rPr>
            </w:pPr>
            <w:r>
              <w:br w:type="page"/>
            </w:r>
            <w:r>
              <w:rPr>
                <w:rFonts w:ascii="Arial" w:eastAsia="Arial" w:hAnsi="Arial" w:cs="Arial"/>
                <w:b/>
                <w:bCs/>
                <w:sz w:val="22"/>
                <w:szCs w:val="22"/>
              </w:rPr>
              <w:t>Revision History</w:t>
            </w:r>
          </w:p>
        </w:tc>
      </w:tr>
      <w:tr w:rsidR="00FE0A6F" w14:paraId="0BAC79B1" w14:textId="77777777" w:rsidTr="00C83909">
        <w:trPr>
          <w:trHeight w:val="282"/>
        </w:trPr>
        <w:tc>
          <w:tcPr>
            <w:tcW w:w="1838" w:type="dxa"/>
          </w:tcPr>
          <w:p w14:paraId="363D25AB" w14:textId="77777777" w:rsidR="008E7215" w:rsidRPr="00EA03CC" w:rsidRDefault="00FE0A6F" w:rsidP="00C83909">
            <w:pPr>
              <w:rPr>
                <w:rFonts w:ascii="Arial" w:eastAsia="Arial" w:hAnsi="Arial" w:cs="Arial"/>
                <w:b/>
                <w:bCs/>
                <w:sz w:val="22"/>
                <w:szCs w:val="22"/>
              </w:rPr>
            </w:pPr>
            <w:r w:rsidRPr="00EA03CC">
              <w:rPr>
                <w:rFonts w:ascii="Arial" w:eastAsia="Arial" w:hAnsi="Arial" w:cs="Arial"/>
                <w:b/>
                <w:bCs/>
                <w:sz w:val="22"/>
                <w:szCs w:val="22"/>
              </w:rPr>
              <w:t>Dat</w:t>
            </w:r>
            <w:r w:rsidR="008E7215" w:rsidRPr="00EA03CC">
              <w:rPr>
                <w:rFonts w:ascii="Arial" w:eastAsia="Arial" w:hAnsi="Arial" w:cs="Arial"/>
                <w:b/>
                <w:bCs/>
                <w:sz w:val="22"/>
                <w:szCs w:val="22"/>
              </w:rPr>
              <w:t>e</w:t>
            </w:r>
          </w:p>
          <w:p w14:paraId="2C42D275" w14:textId="72E7F312" w:rsidR="00FE0A6F" w:rsidRPr="008E7215" w:rsidRDefault="008E7215" w:rsidP="00C83909">
            <w:pPr>
              <w:rPr>
                <w:rFonts w:ascii="Arial" w:eastAsia="Arial" w:hAnsi="Arial" w:cs="Arial"/>
                <w:sz w:val="22"/>
                <w:szCs w:val="22"/>
              </w:rPr>
            </w:pPr>
            <w:r>
              <w:rPr>
                <w:rFonts w:ascii="Arial" w:eastAsia="Arial" w:hAnsi="Arial" w:cs="Arial"/>
                <w:sz w:val="22"/>
                <w:szCs w:val="22"/>
              </w:rPr>
              <w:t>(</w:t>
            </w:r>
            <w:r w:rsidRPr="008E7215">
              <w:rPr>
                <w:rFonts w:ascii="Arial" w:eastAsia="Arial" w:hAnsi="Arial" w:cs="Arial"/>
                <w:sz w:val="22"/>
                <w:szCs w:val="22"/>
              </w:rPr>
              <w:t>dd</w:t>
            </w:r>
            <w:r w:rsidR="00E85346">
              <w:rPr>
                <w:rFonts w:ascii="Arial" w:eastAsia="Arial" w:hAnsi="Arial" w:cs="Arial"/>
                <w:sz w:val="22"/>
                <w:szCs w:val="22"/>
              </w:rPr>
              <w:t xml:space="preserve"> </w:t>
            </w:r>
            <w:r w:rsidR="00FE0A6F" w:rsidRPr="008E7215">
              <w:rPr>
                <w:rFonts w:ascii="Arial" w:eastAsia="Arial" w:hAnsi="Arial" w:cs="Arial"/>
                <w:sz w:val="22"/>
                <w:szCs w:val="22"/>
              </w:rPr>
              <w:t>mmm</w:t>
            </w:r>
            <w:r w:rsidR="00E85346">
              <w:rPr>
                <w:rFonts w:ascii="Arial" w:eastAsia="Arial" w:hAnsi="Arial" w:cs="Arial"/>
                <w:sz w:val="22"/>
                <w:szCs w:val="22"/>
              </w:rPr>
              <w:t xml:space="preserve"> </w:t>
            </w:r>
            <w:proofErr w:type="spellStart"/>
            <w:r w:rsidRPr="008E7215">
              <w:rPr>
                <w:rFonts w:ascii="Arial" w:eastAsia="Arial" w:hAnsi="Arial" w:cs="Arial"/>
                <w:sz w:val="22"/>
                <w:szCs w:val="22"/>
              </w:rPr>
              <w:t>cc</w:t>
            </w:r>
            <w:r w:rsidR="00FE0A6F" w:rsidRPr="008E7215">
              <w:rPr>
                <w:rFonts w:ascii="Arial" w:eastAsia="Arial" w:hAnsi="Arial" w:cs="Arial"/>
                <w:sz w:val="22"/>
                <w:szCs w:val="22"/>
              </w:rPr>
              <w:t>yy</w:t>
            </w:r>
            <w:proofErr w:type="spellEnd"/>
            <w:r w:rsidR="00FE0A6F" w:rsidRPr="008E7215">
              <w:rPr>
                <w:rFonts w:ascii="Arial" w:eastAsia="Arial" w:hAnsi="Arial" w:cs="Arial"/>
                <w:sz w:val="22"/>
                <w:szCs w:val="22"/>
              </w:rPr>
              <w:t>)</w:t>
            </w:r>
          </w:p>
        </w:tc>
        <w:tc>
          <w:tcPr>
            <w:tcW w:w="1134" w:type="dxa"/>
          </w:tcPr>
          <w:p w14:paraId="1A90A0A8"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Version</w:t>
            </w:r>
          </w:p>
        </w:tc>
        <w:tc>
          <w:tcPr>
            <w:tcW w:w="2126" w:type="dxa"/>
          </w:tcPr>
          <w:p w14:paraId="397011D1"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Modified by</w:t>
            </w:r>
          </w:p>
        </w:tc>
        <w:tc>
          <w:tcPr>
            <w:tcW w:w="4524" w:type="dxa"/>
          </w:tcPr>
          <w:p w14:paraId="1B684F07" w14:textId="77777777" w:rsidR="00FE0A6F" w:rsidRDefault="00FE0A6F" w:rsidP="00C83909">
            <w:pPr>
              <w:rPr>
                <w:rFonts w:ascii="Arial" w:eastAsia="Arial" w:hAnsi="Arial" w:cs="Arial"/>
                <w:b/>
                <w:bCs/>
                <w:sz w:val="22"/>
                <w:szCs w:val="22"/>
              </w:rPr>
            </w:pPr>
            <w:r>
              <w:rPr>
                <w:rFonts w:ascii="Arial" w:eastAsia="Arial" w:hAnsi="Arial" w:cs="Arial"/>
                <w:b/>
                <w:bCs/>
                <w:sz w:val="22"/>
                <w:szCs w:val="22"/>
              </w:rPr>
              <w:t>Reason for Change</w:t>
            </w:r>
          </w:p>
        </w:tc>
      </w:tr>
      <w:tr w:rsidR="00324F05" w14:paraId="4AFA333D" w14:textId="77777777" w:rsidTr="00C83909">
        <w:trPr>
          <w:trHeight w:val="282"/>
        </w:trPr>
        <w:tc>
          <w:tcPr>
            <w:tcW w:w="1838" w:type="dxa"/>
          </w:tcPr>
          <w:p w14:paraId="72C52CFA" w14:textId="1457CCD7" w:rsidR="00324F05" w:rsidRDefault="00324F05" w:rsidP="00324F05">
            <w:pPr>
              <w:rPr>
                <w:rFonts w:ascii="Arial" w:eastAsia="Arial" w:hAnsi="Arial" w:cs="Arial"/>
                <w:sz w:val="22"/>
                <w:szCs w:val="22"/>
              </w:rPr>
            </w:pPr>
            <w:r>
              <w:rPr>
                <w:rFonts w:ascii="Arial" w:hAnsi="Arial" w:cs="Arial"/>
                <w:bCs/>
                <w:sz w:val="22"/>
                <w:szCs w:val="22"/>
              </w:rPr>
              <w:t xml:space="preserve">01 </w:t>
            </w:r>
            <w:r>
              <w:rPr>
                <w:rFonts w:ascii="Arial" w:hAnsi="Arial" w:cs="Arial"/>
                <w:bCs/>
                <w:sz w:val="22"/>
                <w:szCs w:val="22"/>
              </w:rPr>
              <w:t>Apr</w:t>
            </w:r>
            <w:r>
              <w:rPr>
                <w:rFonts w:ascii="Arial" w:hAnsi="Arial" w:cs="Arial"/>
                <w:bCs/>
                <w:sz w:val="22"/>
                <w:szCs w:val="22"/>
              </w:rPr>
              <w:t xml:space="preserve"> </w:t>
            </w:r>
            <w:r>
              <w:rPr>
                <w:rFonts w:ascii="Arial" w:hAnsi="Arial" w:cs="Arial"/>
                <w:bCs/>
                <w:sz w:val="22"/>
                <w:szCs w:val="22"/>
              </w:rPr>
              <w:t>2025</w:t>
            </w:r>
          </w:p>
        </w:tc>
        <w:tc>
          <w:tcPr>
            <w:tcW w:w="1134" w:type="dxa"/>
          </w:tcPr>
          <w:p w14:paraId="115B5D12" w14:textId="58D1B0CD" w:rsidR="00324F05" w:rsidRDefault="00324F05" w:rsidP="00324F05">
            <w:pPr>
              <w:rPr>
                <w:rFonts w:ascii="Arial" w:eastAsia="Arial" w:hAnsi="Arial" w:cs="Arial"/>
                <w:sz w:val="22"/>
                <w:szCs w:val="22"/>
              </w:rPr>
            </w:pPr>
            <w:r>
              <w:rPr>
                <w:rFonts w:ascii="Arial" w:hAnsi="Arial" w:cs="Arial"/>
                <w:bCs/>
                <w:sz w:val="22"/>
                <w:szCs w:val="22"/>
              </w:rPr>
              <w:t>1.1</w:t>
            </w:r>
          </w:p>
        </w:tc>
        <w:tc>
          <w:tcPr>
            <w:tcW w:w="2126" w:type="dxa"/>
          </w:tcPr>
          <w:p w14:paraId="790E44E4" w14:textId="7F789CFC" w:rsidR="00324F05" w:rsidRDefault="00324F05" w:rsidP="00324F05">
            <w:pPr>
              <w:rPr>
                <w:rFonts w:ascii="Arial" w:eastAsia="Arial" w:hAnsi="Arial" w:cs="Arial"/>
                <w:sz w:val="22"/>
                <w:szCs w:val="22"/>
              </w:rPr>
            </w:pPr>
            <w:r>
              <w:rPr>
                <w:rFonts w:ascii="Arial" w:hAnsi="Arial" w:cs="Arial"/>
                <w:bCs/>
                <w:sz w:val="22"/>
                <w:szCs w:val="22"/>
              </w:rPr>
              <w:t>Taney Howarth</w:t>
            </w:r>
          </w:p>
        </w:tc>
        <w:tc>
          <w:tcPr>
            <w:tcW w:w="4524" w:type="dxa"/>
          </w:tcPr>
          <w:p w14:paraId="3375D85D" w14:textId="512B5AB2" w:rsidR="00324F05" w:rsidRDefault="00324F05" w:rsidP="00324F05">
            <w:pPr>
              <w:rPr>
                <w:rFonts w:ascii="Arial" w:eastAsia="Arial" w:hAnsi="Arial" w:cs="Arial"/>
                <w:sz w:val="22"/>
                <w:szCs w:val="22"/>
              </w:rPr>
            </w:pPr>
            <w:r>
              <w:rPr>
                <w:rFonts w:ascii="Arial" w:hAnsi="Arial" w:cs="Arial"/>
                <w:bCs/>
                <w:sz w:val="22"/>
                <w:szCs w:val="22"/>
              </w:rPr>
              <w:t>Minor grammatical edits</w:t>
            </w:r>
          </w:p>
        </w:tc>
      </w:tr>
      <w:tr w:rsidR="00324F05" w14:paraId="6B9071FB" w14:textId="77777777" w:rsidTr="00C83909">
        <w:trPr>
          <w:trHeight w:val="282"/>
        </w:trPr>
        <w:tc>
          <w:tcPr>
            <w:tcW w:w="1838" w:type="dxa"/>
          </w:tcPr>
          <w:p w14:paraId="7B8C81A0" w14:textId="58D9B2A8" w:rsidR="00324F05" w:rsidRDefault="00324F05" w:rsidP="00324F05">
            <w:pPr>
              <w:rPr>
                <w:rFonts w:ascii="Arial" w:eastAsia="Arial" w:hAnsi="Arial" w:cs="Arial"/>
                <w:sz w:val="22"/>
                <w:szCs w:val="22"/>
              </w:rPr>
            </w:pPr>
            <w:r>
              <w:rPr>
                <w:rFonts w:ascii="Arial" w:hAnsi="Arial" w:cs="Arial"/>
                <w:bCs/>
                <w:sz w:val="22"/>
                <w:szCs w:val="22"/>
              </w:rPr>
              <w:t xml:space="preserve">01 </w:t>
            </w:r>
            <w:r>
              <w:rPr>
                <w:rFonts w:ascii="Arial" w:hAnsi="Arial" w:cs="Arial"/>
                <w:bCs/>
                <w:sz w:val="22"/>
                <w:szCs w:val="22"/>
              </w:rPr>
              <w:t>Jan</w:t>
            </w:r>
            <w:r>
              <w:rPr>
                <w:rFonts w:ascii="Arial" w:hAnsi="Arial" w:cs="Arial"/>
                <w:bCs/>
                <w:sz w:val="22"/>
                <w:szCs w:val="22"/>
              </w:rPr>
              <w:t xml:space="preserve"> </w:t>
            </w:r>
            <w:r>
              <w:rPr>
                <w:rFonts w:ascii="Arial" w:hAnsi="Arial" w:cs="Arial"/>
                <w:bCs/>
                <w:sz w:val="22"/>
                <w:szCs w:val="22"/>
              </w:rPr>
              <w:t>2024</w:t>
            </w:r>
          </w:p>
        </w:tc>
        <w:tc>
          <w:tcPr>
            <w:tcW w:w="1134" w:type="dxa"/>
          </w:tcPr>
          <w:p w14:paraId="5855C87E" w14:textId="345D3528" w:rsidR="00324F05" w:rsidRDefault="00324F05" w:rsidP="00324F05">
            <w:pPr>
              <w:rPr>
                <w:rFonts w:ascii="Arial" w:eastAsia="Arial" w:hAnsi="Arial" w:cs="Arial"/>
                <w:sz w:val="22"/>
                <w:szCs w:val="22"/>
              </w:rPr>
            </w:pPr>
            <w:r w:rsidRPr="00D51854">
              <w:rPr>
                <w:rFonts w:ascii="Arial" w:hAnsi="Arial" w:cs="Arial"/>
                <w:bCs/>
                <w:sz w:val="22"/>
                <w:szCs w:val="22"/>
              </w:rPr>
              <w:t>1.0</w:t>
            </w:r>
          </w:p>
        </w:tc>
        <w:tc>
          <w:tcPr>
            <w:tcW w:w="2126" w:type="dxa"/>
          </w:tcPr>
          <w:p w14:paraId="6DF95CDE" w14:textId="76CD042A" w:rsidR="00324F05" w:rsidRDefault="00324F05" w:rsidP="00324F05">
            <w:pPr>
              <w:rPr>
                <w:rFonts w:ascii="Arial" w:eastAsia="Arial" w:hAnsi="Arial" w:cs="Arial"/>
                <w:sz w:val="22"/>
                <w:szCs w:val="22"/>
              </w:rPr>
            </w:pPr>
            <w:r>
              <w:rPr>
                <w:rFonts w:ascii="Arial" w:hAnsi="Arial" w:cs="Arial"/>
                <w:bCs/>
                <w:sz w:val="22"/>
                <w:szCs w:val="22"/>
              </w:rPr>
              <w:t>Robin Cregan</w:t>
            </w:r>
          </w:p>
        </w:tc>
        <w:tc>
          <w:tcPr>
            <w:tcW w:w="4524" w:type="dxa"/>
          </w:tcPr>
          <w:p w14:paraId="126C9B59" w14:textId="69A28C7B" w:rsidR="00324F05" w:rsidRDefault="00324F05" w:rsidP="00324F05">
            <w:pPr>
              <w:rPr>
                <w:rFonts w:ascii="Arial" w:eastAsia="Arial" w:hAnsi="Arial" w:cs="Arial"/>
                <w:sz w:val="22"/>
                <w:szCs w:val="22"/>
              </w:rPr>
            </w:pPr>
            <w:r w:rsidRPr="00D51854">
              <w:rPr>
                <w:rFonts w:ascii="Arial" w:hAnsi="Arial" w:cs="Arial"/>
                <w:bCs/>
                <w:sz w:val="22"/>
                <w:szCs w:val="22"/>
              </w:rPr>
              <w:t>Baseline Version</w:t>
            </w:r>
          </w:p>
        </w:tc>
      </w:tr>
    </w:tbl>
    <w:p w14:paraId="1F71A36B" w14:textId="77777777" w:rsidR="00FE0A6F" w:rsidRDefault="00FE0A6F" w:rsidP="00FE0A6F">
      <w:pPr>
        <w:jc w:val="both"/>
        <w:rPr>
          <w:rFonts w:ascii="Arial" w:eastAsia="Arial" w:hAnsi="Arial" w:cs="Arial"/>
          <w:b/>
          <w:bCs/>
          <w:color w:val="000000"/>
          <w:sz w:val="22"/>
          <w:szCs w:val="22"/>
        </w:rPr>
      </w:pPr>
    </w:p>
    <w:p w14:paraId="1D59753E" w14:textId="77777777" w:rsidR="00817693" w:rsidRDefault="00817693"/>
    <w:sectPr w:rsidR="00817693">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21847" w14:textId="77777777" w:rsidR="00CC0A4D" w:rsidRDefault="00CC0A4D" w:rsidP="00FE0A6F">
      <w:r>
        <w:separator/>
      </w:r>
    </w:p>
  </w:endnote>
  <w:endnote w:type="continuationSeparator" w:id="0">
    <w:p w14:paraId="6D336707" w14:textId="77777777" w:rsidR="00CC0A4D" w:rsidRDefault="00CC0A4D" w:rsidP="00FE0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82B8" w14:textId="5EBA3AD5" w:rsidR="000B3F7D" w:rsidRDefault="00DB2DDB" w:rsidP="000B3F7D">
    <w:pPr>
      <w:pStyle w:val="Footer"/>
      <w:jc w:val="right"/>
    </w:pPr>
    <w:r>
      <w:rPr>
        <w:noProof/>
      </w:rPr>
      <mc:AlternateContent>
        <mc:Choice Requires="wps">
          <w:drawing>
            <wp:anchor distT="45720" distB="45720" distL="114300" distR="114300" simplePos="0" relativeHeight="251661312" behindDoc="0" locked="0" layoutInCell="1" allowOverlap="1" wp14:anchorId="55EC414E" wp14:editId="4D47C604">
              <wp:simplePos x="0" y="0"/>
              <wp:positionH relativeFrom="column">
                <wp:posOffset>-830580</wp:posOffset>
              </wp:positionH>
              <wp:positionV relativeFrom="paragraph">
                <wp:posOffset>6350</wp:posOffset>
              </wp:positionV>
              <wp:extent cx="3383280" cy="14046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04620"/>
                      </a:xfrm>
                      <a:prstGeom prst="rect">
                        <a:avLst/>
                      </a:prstGeom>
                      <a:solidFill>
                        <a:srgbClr val="FFFFFF"/>
                      </a:solidFill>
                      <a:ln w="9525">
                        <a:noFill/>
                        <a:miter lim="800000"/>
                        <a:headEnd/>
                        <a:tailEnd/>
                      </a:ln>
                    </wps:spPr>
                    <wps:txbx>
                      <w:txbxContent>
                        <w:p w14:paraId="15A48186" w14:textId="0EB6AEED" w:rsidR="00DB2DDB" w:rsidRDefault="00E70DC3">
                          <w:r>
                            <w:t>Equality &amp; Diversity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EC414E" id="_x0000_t202" coordsize="21600,21600" o:spt="202" path="m,l,21600r21600,l21600,xe">
              <v:stroke joinstyle="miter"/>
              <v:path gradientshapeok="t" o:connecttype="rect"/>
            </v:shapetype>
            <v:shape id="Text Box 2" o:spid="_x0000_s1026" type="#_x0000_t202" style="position:absolute;left:0;text-align:left;margin-left:-65.4pt;margin-top:.5pt;width:266.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" stroked="f">
              <v:textbox style="mso-fit-shape-to-text:t">
                <w:txbxContent>
                  <w:p w14:paraId="15A48186" w14:textId="0EB6AEED" w:rsidR="00DB2DDB" w:rsidRDefault="00E70DC3">
                    <w:r>
                      <w:t>Equality &amp; Diversity Policy</w:t>
                    </w:r>
                  </w:p>
                </w:txbxContent>
              </v:textbox>
              <w10:wrap type="square"/>
            </v:shape>
          </w:pict>
        </mc:Fallback>
      </mc:AlternateContent>
    </w:r>
    <w:sdt>
      <w:sdtPr>
        <w:id w:val="457531791"/>
        <w:docPartObj>
          <w:docPartGallery w:val="Page Numbers (Bottom of Page)"/>
          <w:docPartUnique/>
        </w:docPartObj>
      </w:sdtPr>
      <w:sdtContent>
        <w:sdt>
          <w:sdtPr>
            <w:id w:val="-1705238520"/>
            <w:docPartObj>
              <w:docPartGallery w:val="Page Numbers (Top of Page)"/>
              <w:docPartUnique/>
            </w:docPartObj>
          </w:sdtPr>
          <w:sdtContent>
            <w:r w:rsidR="000B3F7D">
              <w:t xml:space="preserve">Page </w:t>
            </w:r>
            <w:r w:rsidR="000B3F7D">
              <w:rPr>
                <w:b/>
                <w:bCs/>
              </w:rPr>
              <w:fldChar w:fldCharType="begin"/>
            </w:r>
            <w:r w:rsidR="000B3F7D">
              <w:rPr>
                <w:b/>
                <w:bCs/>
              </w:rPr>
              <w:instrText xml:space="preserve"> PAGE </w:instrText>
            </w:r>
            <w:r w:rsidR="000B3F7D">
              <w:rPr>
                <w:b/>
                <w:bCs/>
              </w:rPr>
              <w:fldChar w:fldCharType="separate"/>
            </w:r>
            <w:r w:rsidR="000B3F7D">
              <w:rPr>
                <w:b/>
                <w:bCs/>
                <w:noProof/>
              </w:rPr>
              <w:t>2</w:t>
            </w:r>
            <w:r w:rsidR="000B3F7D">
              <w:rPr>
                <w:b/>
                <w:bCs/>
              </w:rPr>
              <w:fldChar w:fldCharType="end"/>
            </w:r>
            <w:r w:rsidR="000B3F7D">
              <w:t xml:space="preserve"> of </w:t>
            </w:r>
            <w:r w:rsidR="000B3F7D">
              <w:rPr>
                <w:b/>
                <w:bCs/>
              </w:rPr>
              <w:fldChar w:fldCharType="begin"/>
            </w:r>
            <w:r w:rsidR="000B3F7D">
              <w:rPr>
                <w:b/>
                <w:bCs/>
              </w:rPr>
              <w:instrText xml:space="preserve"> NUMPAGES  </w:instrText>
            </w:r>
            <w:r w:rsidR="000B3F7D">
              <w:rPr>
                <w:b/>
                <w:bCs/>
              </w:rPr>
              <w:fldChar w:fldCharType="separate"/>
            </w:r>
            <w:r w:rsidR="000B3F7D">
              <w:rPr>
                <w:b/>
                <w:bCs/>
                <w:noProof/>
              </w:rPr>
              <w:t>2</w:t>
            </w:r>
            <w:r w:rsidR="000B3F7D">
              <w:rPr>
                <w:b/>
                <w:bCs/>
              </w:rPr>
              <w:fldChar w:fldCharType="end"/>
            </w:r>
          </w:sdtContent>
        </w:sdt>
      </w:sdtContent>
    </w:sdt>
  </w:p>
  <w:p w14:paraId="6407286C" w14:textId="3C13CD5D" w:rsidR="000B3F7D" w:rsidRDefault="000B3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D8957" w14:textId="77777777" w:rsidR="00CC0A4D" w:rsidRDefault="00CC0A4D" w:rsidP="00FE0A6F">
      <w:r>
        <w:separator/>
      </w:r>
    </w:p>
  </w:footnote>
  <w:footnote w:type="continuationSeparator" w:id="0">
    <w:p w14:paraId="60628351" w14:textId="77777777" w:rsidR="00CC0A4D" w:rsidRDefault="00CC0A4D" w:rsidP="00FE0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5117" w14:textId="77777777" w:rsidR="00FE0A6F" w:rsidRDefault="00FE0A6F" w:rsidP="00FE0A6F">
    <w:pPr>
      <w:pBdr>
        <w:top w:val="single" w:sz="6" w:space="1" w:color="000000"/>
        <w:left w:val="nil"/>
        <w:bottom w:val="single" w:sz="6" w:space="1" w:color="000000"/>
        <w:right w:val="nil"/>
        <w:between w:val="nil"/>
      </w:pBdr>
      <w:tabs>
        <w:tab w:val="center" w:pos="4320"/>
        <w:tab w:val="right" w:pos="8640"/>
      </w:tabs>
      <w:rPr>
        <w:rFonts w:ascii="Arial" w:eastAsia="Arial" w:hAnsi="Arial" w:cs="Arial"/>
        <w:color w:val="000000"/>
      </w:rPr>
    </w:pPr>
    <w:r>
      <w:rPr>
        <w:noProof/>
      </w:rPr>
      <w:drawing>
        <wp:anchor distT="0" distB="0" distL="114300" distR="114300" simplePos="0" relativeHeight="251659264" behindDoc="1" locked="0" layoutInCell="1" allowOverlap="1" wp14:anchorId="015EF7E8" wp14:editId="33593C33">
          <wp:simplePos x="0" y="0"/>
          <wp:positionH relativeFrom="column">
            <wp:posOffset>5010150</wp:posOffset>
          </wp:positionH>
          <wp:positionV relativeFrom="paragraph">
            <wp:posOffset>-282575</wp:posOffset>
          </wp:positionV>
          <wp:extent cx="1607820" cy="495300"/>
          <wp:effectExtent l="0" t="0" r="0" b="0"/>
          <wp:wrapSquare wrapText="bothSides"/>
          <wp:docPr id="47678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495300"/>
                  </a:xfrm>
                  <a:prstGeom prst="rect">
                    <a:avLst/>
                  </a:prstGeom>
                  <a:noFill/>
                  <a:ln>
                    <a:noFill/>
                  </a:ln>
                </pic:spPr>
              </pic:pic>
            </a:graphicData>
          </a:graphic>
        </wp:anchor>
      </w:drawing>
    </w:r>
    <w:r>
      <w:rPr>
        <w:rFonts w:ascii="Arial" w:eastAsia="Arial" w:hAnsi="Arial" w:cs="Arial"/>
        <w:color w:val="000000"/>
      </w:rPr>
      <w:t>POLICY DOCUMENT</w:t>
    </w:r>
    <w:r>
      <w:rPr>
        <w:rFonts w:ascii="Arial" w:eastAsia="Arial" w:hAnsi="Arial" w:cs="Arial"/>
        <w:color w:val="000000"/>
      </w:rPr>
      <w:tab/>
    </w:r>
    <w:r>
      <w:rPr>
        <w:rFonts w:ascii="Arial" w:eastAsia="Arial" w:hAnsi="Arial" w:cs="Arial"/>
        <w:color w:val="000000"/>
      </w:rPr>
      <w:tab/>
    </w:r>
  </w:p>
  <w:p w14:paraId="341AC0B0" w14:textId="77777777" w:rsidR="00FE0A6F" w:rsidRDefault="00FE0A6F" w:rsidP="00FE0A6F">
    <w:pPr>
      <w:pBdr>
        <w:top w:val="nil"/>
        <w:left w:val="nil"/>
        <w:bottom w:val="nil"/>
        <w:right w:val="nil"/>
        <w:between w:val="nil"/>
      </w:pBdr>
      <w:tabs>
        <w:tab w:val="center" w:pos="4320"/>
        <w:tab w:val="right" w:pos="8640"/>
      </w:tabs>
      <w:jc w:val="center"/>
      <w:rPr>
        <w:rFonts w:ascii="Arial" w:eastAsia="Arial" w:hAnsi="Arial" w:cs="Arial"/>
        <w:b/>
        <w:bCs/>
        <w:i/>
        <w:iCs/>
        <w:color w:val="000000"/>
        <w:sz w:val="22"/>
        <w:szCs w:val="22"/>
      </w:rPr>
    </w:pPr>
  </w:p>
  <w:p w14:paraId="764894C1" w14:textId="77777777" w:rsidR="00FE0A6F" w:rsidRDefault="00FE0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8308D"/>
    <w:multiLevelType w:val="multilevel"/>
    <w:tmpl w:val="840E9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B410BD6"/>
    <w:multiLevelType w:val="multilevel"/>
    <w:tmpl w:val="68F87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132B8F"/>
    <w:multiLevelType w:val="multilevel"/>
    <w:tmpl w:val="9CE6CE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C79356A"/>
    <w:multiLevelType w:val="multilevel"/>
    <w:tmpl w:val="EFFC49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1776182">
    <w:abstractNumId w:val="3"/>
  </w:num>
  <w:num w:numId="2" w16cid:durableId="1385519659">
    <w:abstractNumId w:val="0"/>
  </w:num>
  <w:num w:numId="3" w16cid:durableId="275334435">
    <w:abstractNumId w:val="2"/>
  </w:num>
  <w:num w:numId="4" w16cid:durableId="1752459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A6F"/>
    <w:rsid w:val="000B3F7D"/>
    <w:rsid w:val="001641B7"/>
    <w:rsid w:val="002E2F8F"/>
    <w:rsid w:val="00324F05"/>
    <w:rsid w:val="003555AF"/>
    <w:rsid w:val="00394E0D"/>
    <w:rsid w:val="00447A86"/>
    <w:rsid w:val="00451784"/>
    <w:rsid w:val="0050379C"/>
    <w:rsid w:val="00551293"/>
    <w:rsid w:val="007248D5"/>
    <w:rsid w:val="007340B8"/>
    <w:rsid w:val="007B1ABB"/>
    <w:rsid w:val="007F11F4"/>
    <w:rsid w:val="00817693"/>
    <w:rsid w:val="00857C10"/>
    <w:rsid w:val="008B13E5"/>
    <w:rsid w:val="008E7215"/>
    <w:rsid w:val="009A56A8"/>
    <w:rsid w:val="00A07404"/>
    <w:rsid w:val="00A37CAC"/>
    <w:rsid w:val="00AA2E36"/>
    <w:rsid w:val="00B832DD"/>
    <w:rsid w:val="00CC0A4D"/>
    <w:rsid w:val="00CD5E2B"/>
    <w:rsid w:val="00DB2DDB"/>
    <w:rsid w:val="00DB7B61"/>
    <w:rsid w:val="00E00C8A"/>
    <w:rsid w:val="00E70DC3"/>
    <w:rsid w:val="00E85346"/>
    <w:rsid w:val="00EA03CC"/>
    <w:rsid w:val="00EA5950"/>
    <w:rsid w:val="00EF0148"/>
    <w:rsid w:val="00F83742"/>
    <w:rsid w:val="00FE0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CFAA8"/>
  <w15:chartTrackingRefBased/>
  <w15:docId w15:val="{9092A023-63B1-4847-AA3D-E1F292AB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A6F"/>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FE0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A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A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A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A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A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A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A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A6F"/>
    <w:rPr>
      <w:rFonts w:eastAsiaTheme="majorEastAsia" w:cstheme="majorBidi"/>
      <w:color w:val="272727" w:themeColor="text1" w:themeTint="D8"/>
    </w:rPr>
  </w:style>
  <w:style w:type="paragraph" w:styleId="Title">
    <w:name w:val="Title"/>
    <w:basedOn w:val="Normal"/>
    <w:next w:val="Normal"/>
    <w:link w:val="TitleChar"/>
    <w:uiPriority w:val="10"/>
    <w:qFormat/>
    <w:rsid w:val="00FE0A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A6F"/>
    <w:pPr>
      <w:spacing w:before="160"/>
      <w:jc w:val="center"/>
    </w:pPr>
    <w:rPr>
      <w:i/>
      <w:iCs/>
      <w:color w:val="404040" w:themeColor="text1" w:themeTint="BF"/>
    </w:rPr>
  </w:style>
  <w:style w:type="character" w:customStyle="1" w:styleId="QuoteChar">
    <w:name w:val="Quote Char"/>
    <w:basedOn w:val="DefaultParagraphFont"/>
    <w:link w:val="Quote"/>
    <w:uiPriority w:val="29"/>
    <w:rsid w:val="00FE0A6F"/>
    <w:rPr>
      <w:i/>
      <w:iCs/>
      <w:color w:val="404040" w:themeColor="text1" w:themeTint="BF"/>
    </w:rPr>
  </w:style>
  <w:style w:type="paragraph" w:styleId="ListParagraph">
    <w:name w:val="List Paragraph"/>
    <w:basedOn w:val="Normal"/>
    <w:uiPriority w:val="34"/>
    <w:qFormat/>
    <w:rsid w:val="00FE0A6F"/>
    <w:pPr>
      <w:ind w:left="720"/>
      <w:contextualSpacing/>
    </w:pPr>
  </w:style>
  <w:style w:type="character" w:styleId="IntenseEmphasis">
    <w:name w:val="Intense Emphasis"/>
    <w:basedOn w:val="DefaultParagraphFont"/>
    <w:uiPriority w:val="21"/>
    <w:qFormat/>
    <w:rsid w:val="00FE0A6F"/>
    <w:rPr>
      <w:i/>
      <w:iCs/>
      <w:color w:val="0F4761" w:themeColor="accent1" w:themeShade="BF"/>
    </w:rPr>
  </w:style>
  <w:style w:type="paragraph" w:styleId="IntenseQuote">
    <w:name w:val="Intense Quote"/>
    <w:basedOn w:val="Normal"/>
    <w:next w:val="Normal"/>
    <w:link w:val="IntenseQuoteChar"/>
    <w:uiPriority w:val="30"/>
    <w:qFormat/>
    <w:rsid w:val="00FE0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A6F"/>
    <w:rPr>
      <w:i/>
      <w:iCs/>
      <w:color w:val="0F4761" w:themeColor="accent1" w:themeShade="BF"/>
    </w:rPr>
  </w:style>
  <w:style w:type="character" w:styleId="IntenseReference">
    <w:name w:val="Intense Reference"/>
    <w:basedOn w:val="DefaultParagraphFont"/>
    <w:uiPriority w:val="32"/>
    <w:qFormat/>
    <w:rsid w:val="00FE0A6F"/>
    <w:rPr>
      <w:b/>
      <w:bCs/>
      <w:smallCaps/>
      <w:color w:val="0F4761" w:themeColor="accent1" w:themeShade="BF"/>
      <w:spacing w:val="5"/>
    </w:rPr>
  </w:style>
  <w:style w:type="paragraph" w:styleId="Header">
    <w:name w:val="header"/>
    <w:basedOn w:val="Normal"/>
    <w:link w:val="HeaderChar"/>
    <w:uiPriority w:val="99"/>
    <w:unhideWhenUsed/>
    <w:rsid w:val="00FE0A6F"/>
    <w:pPr>
      <w:tabs>
        <w:tab w:val="center" w:pos="4513"/>
        <w:tab w:val="right" w:pos="9026"/>
      </w:tabs>
    </w:pPr>
  </w:style>
  <w:style w:type="character" w:customStyle="1" w:styleId="HeaderChar">
    <w:name w:val="Header Char"/>
    <w:basedOn w:val="DefaultParagraphFont"/>
    <w:link w:val="Header"/>
    <w:uiPriority w:val="99"/>
    <w:rsid w:val="00FE0A6F"/>
  </w:style>
  <w:style w:type="paragraph" w:styleId="Footer">
    <w:name w:val="footer"/>
    <w:basedOn w:val="Normal"/>
    <w:link w:val="FooterChar"/>
    <w:uiPriority w:val="99"/>
    <w:unhideWhenUsed/>
    <w:rsid w:val="00FE0A6F"/>
    <w:pPr>
      <w:tabs>
        <w:tab w:val="center" w:pos="4513"/>
        <w:tab w:val="right" w:pos="9026"/>
      </w:tabs>
    </w:pPr>
  </w:style>
  <w:style w:type="character" w:customStyle="1" w:styleId="FooterChar">
    <w:name w:val="Footer Char"/>
    <w:basedOn w:val="DefaultParagraphFont"/>
    <w:link w:val="Footer"/>
    <w:uiPriority w:val="99"/>
    <w:rsid w:val="00FE0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1/2260/contents/made" TargetMode="External"/><Relationship Id="rId13" Type="http://schemas.openxmlformats.org/officeDocument/2006/relationships/hyperlink" Target="https://www.gov.uk/government/publications/public-sector-quick-start-guide-to-the-specific-duti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gov.uk/ukpga/2010/15/contents" TargetMode="External"/><Relationship Id="rId12" Type="http://schemas.openxmlformats.org/officeDocument/2006/relationships/hyperlink" Target="https://www.equalityhumanrights.com/equality/equality-act-2010/technical-guidance-schools-englan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qualityhumanrights.com/equality/equality-act-2010/technical-guidance-schools-englan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gov.uk/government/publications/equality-act-2010-advice-for-schools" TargetMode="External"/><Relationship Id="rId4" Type="http://schemas.openxmlformats.org/officeDocument/2006/relationships/webSettings" Target="webSettings.xml"/><Relationship Id="rId9" Type="http://schemas.openxmlformats.org/officeDocument/2006/relationships/hyperlink" Target="https://www.gov.uk/government/publications/equality-act-2010-advice-for-schools" TargetMode="External"/><Relationship Id="rId14" Type="http://schemas.openxmlformats.org/officeDocument/2006/relationships/hyperlink" Target="https://www.gov.uk/government/publications/public-sector-quick-start-guide-to-the-specific-du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9</Pages>
  <Words>2020</Words>
  <Characters>11516</Characters>
  <Application>Microsoft Office Word</Application>
  <DocSecurity>0</DocSecurity>
  <Lines>95</Lines>
  <Paragraphs>27</Paragraphs>
  <ScaleCrop>false</ScaleCrop>
  <Company/>
  <LinksUpToDate>false</LinksUpToDate>
  <CharactersWithSpaces>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Cregan</dc:creator>
  <cp:keywords/>
  <dc:description/>
  <cp:lastModifiedBy>Robin Cregan</cp:lastModifiedBy>
  <cp:revision>15</cp:revision>
  <dcterms:created xsi:type="dcterms:W3CDTF">2026-06-15T14:50:00Z</dcterms:created>
  <dcterms:modified xsi:type="dcterms:W3CDTF">2026-08-06T14:40:00Z</dcterms:modified>
</cp:coreProperties>
</file>